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EE7" w:rsidRPr="00D23EE7" w:rsidRDefault="00D23EE7" w:rsidP="00D23EE7">
      <w:pPr>
        <w:snapToGrid w:val="0"/>
        <w:ind w:right="-334"/>
        <w:jc w:val="center"/>
        <w:rPr>
          <w:rFonts w:ascii="微軟正黑體" w:eastAsia="微軟正黑體" w:hAnsi="微軟正黑體"/>
          <w:b/>
          <w:spacing w:val="20"/>
          <w:sz w:val="32"/>
          <w:szCs w:val="32"/>
        </w:rPr>
      </w:pPr>
      <w:r w:rsidRPr="00D23EE7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香港電台網站短片</w:t>
      </w:r>
    </w:p>
    <w:p w:rsidR="00D23EE7" w:rsidRPr="00D23EE7" w:rsidRDefault="00D23EE7" w:rsidP="00D23EE7">
      <w:pPr>
        <w:snapToGrid w:val="0"/>
        <w:ind w:right="-334"/>
        <w:jc w:val="center"/>
        <w:rPr>
          <w:rFonts w:ascii="微軟正黑體" w:eastAsia="微軟正黑體" w:hAnsi="微軟正黑體"/>
          <w:sz w:val="28"/>
          <w:szCs w:val="28"/>
        </w:rPr>
      </w:pPr>
      <w:r w:rsidRPr="00D23EE7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教學</w:t>
      </w:r>
      <w:r w:rsidR="00BF3D73"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參考</w:t>
      </w:r>
      <w:r w:rsidR="00BF3D73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示例</w:t>
      </w:r>
      <w:r w:rsidR="00F57C09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 xml:space="preserve"> </w:t>
      </w:r>
      <w:r w:rsidR="00F57C09">
        <w:rPr>
          <w:rFonts w:ascii="微軟正黑體" w:eastAsia="微軟正黑體" w:hAnsi="微軟正黑體"/>
          <w:b/>
          <w:spacing w:val="20"/>
          <w:sz w:val="32"/>
          <w:szCs w:val="32"/>
        </w:rPr>
        <w:t>–</w:t>
      </w:r>
      <w:r w:rsidR="00F57C09">
        <w:rPr>
          <w:rFonts w:ascii="微軟正黑體" w:eastAsia="微軟正黑體" w:hAnsi="微軟正黑體"/>
          <w:b/>
          <w:spacing w:val="20"/>
          <w:sz w:val="32"/>
          <w:szCs w:val="32"/>
          <w:lang w:eastAsia="zh-HK"/>
        </w:rPr>
        <w:t xml:space="preserve"> </w:t>
      </w:r>
      <w:r w:rsidR="00F57C09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地理科</w:t>
      </w:r>
    </w:p>
    <w:p w:rsidR="00D23EE7" w:rsidRDefault="00D23EE7" w:rsidP="00D23EE7">
      <w:pPr>
        <w:rPr>
          <w:rFonts w:ascii="微軟正黑體" w:eastAsia="微軟正黑體" w:hAnsi="微軟正黑體"/>
        </w:rPr>
      </w:pPr>
    </w:p>
    <w:tbl>
      <w:tblPr>
        <w:tblStyle w:val="a3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7230"/>
      </w:tblGrid>
      <w:tr w:rsidR="00D23EE7" w:rsidTr="00F57C09">
        <w:tc>
          <w:tcPr>
            <w:tcW w:w="2830" w:type="dxa"/>
          </w:tcPr>
          <w:p w:rsidR="00D23EE7" w:rsidRPr="00D23EE7" w:rsidRDefault="00D23EE7" w:rsidP="00D23E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一. </w:t>
            </w:r>
            <w:r w:rsidRPr="00D23EE7"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  <w:t>短片</w:t>
            </w: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>名稱</w:t>
            </w:r>
            <w:r w:rsidRPr="00D23EE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7230" w:type="dxa"/>
          </w:tcPr>
          <w:p w:rsidR="00D23EE7" w:rsidRPr="00D23EE7" w:rsidRDefault="00D23EE7" w:rsidP="00D23EE7">
            <w:pPr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23EE7">
              <w:rPr>
                <w:rFonts w:ascii="微軟正黑體" w:eastAsia="微軟正黑體" w:hAnsi="微軟正黑體" w:cs="Times New Roman" w:hint="eastAsia"/>
                <w:szCs w:val="24"/>
              </w:rPr>
              <w:t>灣區全媒睇 - 第四集&lt;灣區新里程&gt;</w:t>
            </w:r>
          </w:p>
        </w:tc>
      </w:tr>
      <w:tr w:rsidR="00D23EE7" w:rsidTr="00F57C09">
        <w:tc>
          <w:tcPr>
            <w:tcW w:w="2830" w:type="dxa"/>
          </w:tcPr>
          <w:p w:rsidR="00D23EE7" w:rsidRPr="00D23EE7" w:rsidRDefault="00D23EE7" w:rsidP="00D23E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二. </w:t>
            </w:r>
            <w:r w:rsidRPr="00D23EE7"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  <w:t>短片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片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</w:rPr>
              <w:t>段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及</w:t>
            </w: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>長度</w:t>
            </w:r>
            <w:r w:rsidRPr="00D23EE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7230" w:type="dxa"/>
          </w:tcPr>
          <w:p w:rsidR="00D23EE7" w:rsidRPr="00D23EE7" w:rsidRDefault="00D23EE7" w:rsidP="00D23EE7">
            <w:pPr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23EE7">
              <w:rPr>
                <w:rFonts w:ascii="微軟正黑體" w:eastAsia="微軟正黑體" w:hAnsi="微軟正黑體" w:cs="Times New Roman"/>
                <w:szCs w:val="24"/>
              </w:rPr>
              <w:t xml:space="preserve">(2:21-4:40)  </w:t>
            </w:r>
            <w:r w:rsidRPr="00D23EE7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約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</w:rPr>
              <w:t>2.5</w:t>
            </w:r>
            <w:r w:rsidRPr="00D23EE7">
              <w:rPr>
                <w:rFonts w:ascii="微軟正黑體" w:eastAsia="微軟正黑體" w:hAnsi="微軟正黑體" w:cs="Times New Roman"/>
                <w:szCs w:val="24"/>
              </w:rPr>
              <w:t>分鐘</w:t>
            </w:r>
          </w:p>
        </w:tc>
      </w:tr>
      <w:tr w:rsidR="00D23EE7" w:rsidTr="00F57C09">
        <w:tc>
          <w:tcPr>
            <w:tcW w:w="2830" w:type="dxa"/>
          </w:tcPr>
          <w:p w:rsidR="00D23EE7" w:rsidRPr="00D23EE7" w:rsidRDefault="00D23EE7" w:rsidP="00D23E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>三. 適用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課程</w:t>
            </w:r>
            <w:r w:rsidRPr="00D23EE7">
              <w:rPr>
                <w:rFonts w:ascii="微軟正黑體" w:eastAsia="微軟正黑體" w:hAnsi="微軟正黑體" w:cs="Times New Roman"/>
                <w:szCs w:val="24"/>
              </w:rPr>
              <w:t>：</w:t>
            </w:r>
          </w:p>
        </w:tc>
        <w:tc>
          <w:tcPr>
            <w:tcW w:w="7230" w:type="dxa"/>
          </w:tcPr>
          <w:p w:rsidR="00D23EE7" w:rsidRPr="00D23EE7" w:rsidRDefault="00D23EE7" w:rsidP="00D23EE7">
            <w:pPr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地理</w:t>
            </w:r>
            <w:r w:rsidRPr="00D23EE7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科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</w:rPr>
              <w:t>(</w:t>
            </w:r>
            <w:r w:rsidRPr="00D23EE7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中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一</w:t>
            </w:r>
            <w:r w:rsidRPr="00D23EE7">
              <w:rPr>
                <w:rFonts w:ascii="微軟正黑體" w:eastAsia="微軟正黑體" w:hAnsi="微軟正黑體" w:cs="Times New Roman"/>
                <w:szCs w:val="24"/>
              </w:rPr>
              <w:t>至</w:t>
            </w:r>
            <w:r w:rsidRPr="00D23EE7">
              <w:rPr>
                <w:rFonts w:ascii="微軟正黑體" w:eastAsia="微軟正黑體" w:hAnsi="微軟正黑體" w:cs="Times New Roman"/>
                <w:szCs w:val="24"/>
                <w:lang w:eastAsia="zh-HK"/>
              </w:rPr>
              <w:t>中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三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</w:rPr>
              <w:t>）</w:t>
            </w:r>
          </w:p>
        </w:tc>
      </w:tr>
      <w:tr w:rsidR="00D23EE7" w:rsidTr="00F57C09">
        <w:tc>
          <w:tcPr>
            <w:tcW w:w="2830" w:type="dxa"/>
          </w:tcPr>
          <w:p w:rsidR="00D23EE7" w:rsidRPr="00D23EE7" w:rsidRDefault="00D23EE7" w:rsidP="00D23E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四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 w:rsidRPr="00D23EE7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 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適用課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</w:rPr>
              <w:t>題</w:t>
            </w:r>
            <w:r w:rsidRPr="00D23EE7"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：</w:t>
            </w:r>
          </w:p>
        </w:tc>
        <w:tc>
          <w:tcPr>
            <w:tcW w:w="7230" w:type="dxa"/>
          </w:tcPr>
          <w:p w:rsidR="00D23EE7" w:rsidRPr="00D23EE7" w:rsidRDefault="00D23EE7" w:rsidP="00D23EE7">
            <w:pPr>
              <w:snapToGrid w:val="0"/>
              <w:jc w:val="both"/>
              <w:rPr>
                <w:rFonts w:ascii="微軟正黑體" w:hAnsi="微軟正黑體" w:cs="Times New Roman"/>
                <w:szCs w:val="24"/>
                <w:lang w:eastAsia="zh-HK"/>
              </w:rPr>
            </w:pP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明智地運用城市空間—我們能否維持一個可持續的城市環境？</w:t>
            </w:r>
          </w:p>
        </w:tc>
      </w:tr>
      <w:tr w:rsidR="00F57C09" w:rsidTr="00F57C09">
        <w:tc>
          <w:tcPr>
            <w:tcW w:w="2830" w:type="dxa"/>
          </w:tcPr>
          <w:p w:rsidR="00F57C09" w:rsidRPr="00D23EE7" w:rsidRDefault="00F57C09" w:rsidP="00D23EE7">
            <w:pPr>
              <w:snapToGrid w:val="0"/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五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</w:rPr>
              <w:t>.</w:t>
            </w:r>
            <w:r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所需課節：</w:t>
            </w:r>
          </w:p>
        </w:tc>
        <w:tc>
          <w:tcPr>
            <w:tcW w:w="7230" w:type="dxa"/>
          </w:tcPr>
          <w:p w:rsidR="00F57C09" w:rsidRPr="00D23EE7" w:rsidRDefault="00F57C09" w:rsidP="00D23EE7">
            <w:pPr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一</w:t>
            </w:r>
            <w:r w:rsidR="00FE6464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課節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40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分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鐘</w:t>
            </w:r>
          </w:p>
        </w:tc>
      </w:tr>
      <w:tr w:rsidR="00D23EE7" w:rsidTr="00F57C09">
        <w:tc>
          <w:tcPr>
            <w:tcW w:w="2830" w:type="dxa"/>
          </w:tcPr>
          <w:p w:rsidR="00D23EE7" w:rsidRPr="00D23EE7" w:rsidRDefault="00F57C09" w:rsidP="00D23EE7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cs="Times New Roman" w:hint="eastAsia"/>
                <w:b/>
                <w:szCs w:val="24"/>
                <w:lang w:eastAsia="zh-HK"/>
              </w:rPr>
              <w:t>六</w:t>
            </w:r>
            <w:r w:rsidR="00D23EE7" w:rsidRPr="00D23EE7">
              <w:rPr>
                <w:rFonts w:ascii="微軟正黑體" w:eastAsia="微軟正黑體" w:hAnsi="微軟正黑體" w:cs="Times New Roman"/>
                <w:b/>
                <w:szCs w:val="24"/>
              </w:rPr>
              <w:t xml:space="preserve">. </w:t>
            </w:r>
            <w:r w:rsidR="00D23EE7" w:rsidRPr="00D23EE7"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  <w:t>短片</w:t>
            </w:r>
            <w:r w:rsidR="00D23EE7" w:rsidRPr="00D23EE7">
              <w:rPr>
                <w:rFonts w:ascii="微軟正黑體" w:eastAsia="微軟正黑體" w:hAnsi="微軟正黑體" w:cs="Times New Roman"/>
                <w:b/>
                <w:szCs w:val="24"/>
              </w:rPr>
              <w:t>簡介</w:t>
            </w:r>
            <w:r w:rsidR="00D23EE7" w:rsidRPr="00D23EE7">
              <w:rPr>
                <w:rFonts w:ascii="微軟正黑體" w:eastAsia="微軟正黑體" w:hAnsi="微軟正黑體" w:cs="Times New Roman"/>
                <w:b/>
                <w:szCs w:val="24"/>
                <w:lang w:eastAsia="zh-HK"/>
              </w:rPr>
              <w:t>：</w:t>
            </w:r>
          </w:p>
        </w:tc>
        <w:tc>
          <w:tcPr>
            <w:tcW w:w="7230" w:type="dxa"/>
          </w:tcPr>
          <w:p w:rsidR="00D23EE7" w:rsidRPr="00D23EE7" w:rsidRDefault="00D23EE7" w:rsidP="00BF3D73">
            <w:pPr>
              <w:snapToGrid w:val="0"/>
              <w:jc w:val="both"/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本節錄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介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</w:rPr>
              <w:t>紹</w:t>
            </w:r>
            <w:r w:rsidR="00BF3D73"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深圳龍崗區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完善的城市規劃及管理，並引入可持續發展的概念，以解決城市問題。</w:t>
            </w:r>
          </w:p>
        </w:tc>
      </w:tr>
      <w:tr w:rsidR="00D23EE7" w:rsidTr="00F57C09">
        <w:tc>
          <w:tcPr>
            <w:tcW w:w="2830" w:type="dxa"/>
          </w:tcPr>
          <w:p w:rsidR="00D23EE7" w:rsidRPr="00BF3D73" w:rsidRDefault="00F57C09" w:rsidP="00D23EE7">
            <w:pPr>
              <w:snapToGrid w:val="0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七</w:t>
            </w:r>
            <w:r w:rsidR="00BF3D73" w:rsidRPr="00BF3D73">
              <w:rPr>
                <w:rFonts w:ascii="微軟正黑體" w:eastAsia="微軟正黑體" w:hAnsi="微軟正黑體" w:hint="eastAsia"/>
                <w:b/>
              </w:rPr>
              <w:t>.</w:t>
            </w:r>
            <w:r w:rsidR="00BF3D73" w:rsidRPr="00BF3D73">
              <w:rPr>
                <w:rFonts w:ascii="微軟正黑體" w:eastAsia="微軟正黑體" w:hAnsi="微軟正黑體"/>
                <w:b/>
              </w:rPr>
              <w:t xml:space="preserve"> </w:t>
            </w:r>
            <w:r w:rsidR="00BF3D73" w:rsidRPr="00BF3D73">
              <w:rPr>
                <w:rFonts w:ascii="微軟正黑體" w:eastAsia="微軟正黑體" w:hAnsi="微軟正黑體" w:hint="eastAsia"/>
                <w:b/>
                <w:lang w:eastAsia="zh-HK"/>
              </w:rPr>
              <w:t>本示例的教</w:t>
            </w:r>
            <w:r w:rsidR="00BF3D73" w:rsidRPr="00BF3D73">
              <w:rPr>
                <w:rFonts w:ascii="微軟正黑體" w:eastAsia="微軟正黑體" w:hAnsi="微軟正黑體" w:hint="eastAsia"/>
                <w:b/>
              </w:rPr>
              <w:t>學</w:t>
            </w:r>
            <w:r w:rsidR="00BF3D73" w:rsidRPr="00BF3D73">
              <w:rPr>
                <w:rFonts w:ascii="微軟正黑體" w:eastAsia="微軟正黑體" w:hAnsi="微軟正黑體" w:hint="eastAsia"/>
                <w:b/>
                <w:lang w:eastAsia="zh-HK"/>
              </w:rPr>
              <w:t>目</w:t>
            </w:r>
            <w:r w:rsidR="00BF3D73" w:rsidRPr="00BF3D73">
              <w:rPr>
                <w:rFonts w:ascii="微軟正黑體" w:eastAsia="微軟正黑體" w:hAnsi="微軟正黑體" w:hint="eastAsia"/>
                <w:b/>
              </w:rPr>
              <w:t>標</w:t>
            </w:r>
            <w:r w:rsidR="00BF3D73" w:rsidRPr="00BF3D73">
              <w:rPr>
                <w:rFonts w:ascii="微軟正黑體" w:eastAsia="微軟正黑體" w:hAnsi="微軟正黑體" w:hint="eastAsia"/>
                <w:b/>
                <w:lang w:eastAsia="zh-HK"/>
              </w:rPr>
              <w:t>：</w:t>
            </w:r>
          </w:p>
        </w:tc>
        <w:tc>
          <w:tcPr>
            <w:tcW w:w="7230" w:type="dxa"/>
          </w:tcPr>
          <w:p w:rsidR="00D23EE7" w:rsidRDefault="00BF3D73" w:rsidP="00D23EE7">
            <w:pPr>
              <w:snapToGrid w:val="0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透</w:t>
            </w:r>
            <w:r>
              <w:rPr>
                <w:rFonts w:ascii="微軟正黑體" w:eastAsia="微軟正黑體" w:hAnsi="微軟正黑體" w:hint="eastAsia"/>
              </w:rPr>
              <w:t>過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深圳龍崗區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的例子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，讓學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生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討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論</w:t>
            </w:r>
            <w:r w:rsidR="00A71A37"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可持續發展的概念</w:t>
            </w:r>
            <w:r w:rsidR="00F0505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如</w:t>
            </w:r>
            <w:r w:rsidR="00F05057">
              <w:rPr>
                <w:rFonts w:ascii="微軟正黑體" w:eastAsia="微軟正黑體" w:hAnsi="微軟正黑體" w:cs="Times New Roman" w:hint="eastAsia"/>
                <w:szCs w:val="24"/>
              </w:rPr>
              <w:t>何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融入這區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域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</w:t>
            </w:r>
            <w:r w:rsidR="00A71A37"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城市規劃及管理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之中，可加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強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學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生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對</w:t>
            </w:r>
            <w:r w:rsidR="00A71A37"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概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念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的認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識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，及了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解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我國在可持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</w:rPr>
              <w:t>續</w:t>
            </w:r>
            <w:r w:rsidR="00A71A3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發展上的成就。</w:t>
            </w:r>
          </w:p>
        </w:tc>
      </w:tr>
      <w:tr w:rsidR="00F57C09" w:rsidTr="00F57C09">
        <w:tc>
          <w:tcPr>
            <w:tcW w:w="2830" w:type="dxa"/>
          </w:tcPr>
          <w:p w:rsidR="00F57C09" w:rsidRDefault="00F57C09" w:rsidP="00D23EE7">
            <w:pPr>
              <w:snapToGrid w:val="0"/>
              <w:rPr>
                <w:rFonts w:ascii="微軟正黑體" w:eastAsia="微軟正黑體" w:hAnsi="微軟正黑體"/>
                <w:b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八</w:t>
            </w:r>
            <w:r>
              <w:rPr>
                <w:rFonts w:ascii="微軟正黑體" w:eastAsia="微軟正黑體" w:hAnsi="微軟正黑體" w:hint="eastAsia"/>
                <w:b/>
              </w:rPr>
              <w:t>.</w:t>
            </w:r>
            <w:r>
              <w:rPr>
                <w:rFonts w:ascii="微軟正黑體" w:eastAsia="微軟正黑體" w:hAnsi="微軟正黑體"/>
                <w:b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學</w:t>
            </w:r>
            <w:r>
              <w:rPr>
                <w:rFonts w:ascii="微軟正黑體" w:eastAsia="微軟正黑體" w:hAnsi="微軟正黑體" w:hint="eastAsia"/>
                <w:b/>
              </w:rPr>
              <w:t>生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前設知</w:t>
            </w:r>
            <w:r>
              <w:rPr>
                <w:rFonts w:ascii="微軟正黑體" w:eastAsia="微軟正黑體" w:hAnsi="微軟正黑體" w:hint="eastAsia"/>
                <w:b/>
              </w:rPr>
              <w:t>識</w:t>
            </w:r>
            <w:r>
              <w:rPr>
                <w:rFonts w:ascii="微軟正黑體" w:eastAsia="微軟正黑體" w:hAnsi="微軟正黑體" w:hint="eastAsia"/>
                <w:b/>
                <w:lang w:eastAsia="zh-HK"/>
              </w:rPr>
              <w:t>：</w:t>
            </w:r>
          </w:p>
        </w:tc>
        <w:tc>
          <w:tcPr>
            <w:tcW w:w="7230" w:type="dxa"/>
          </w:tcPr>
          <w:p w:rsidR="00F57C09" w:rsidRPr="00F57C09" w:rsidRDefault="00F57C09" w:rsidP="00F57C09">
            <w:pPr>
              <w:snapToGrid w:val="0"/>
              <w:rPr>
                <w:rFonts w:ascii="微軟正黑體" w:eastAsia="微軟正黑體" w:hAnsi="微軟正黑體"/>
                <w:lang w:eastAsia="zh-HK"/>
              </w:rPr>
            </w:pPr>
            <w:r w:rsidRP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可持續發展的概念</w:t>
            </w:r>
          </w:p>
        </w:tc>
      </w:tr>
    </w:tbl>
    <w:p w:rsidR="00D23EE7" w:rsidRDefault="00D23EE7" w:rsidP="00D23EE7">
      <w:pPr>
        <w:rPr>
          <w:rFonts w:ascii="微軟正黑體" w:eastAsia="微軟正黑體" w:hAnsi="微軟正黑體"/>
        </w:rPr>
      </w:pPr>
    </w:p>
    <w:p w:rsidR="00F05057" w:rsidRDefault="00F05057" w:rsidP="00D23EE7">
      <w:pPr>
        <w:rPr>
          <w:rFonts w:ascii="微軟正黑體" w:eastAsia="微軟正黑體" w:hAnsi="微軟正黑體"/>
        </w:rPr>
      </w:pPr>
    </w:p>
    <w:p w:rsidR="00F57C09" w:rsidRDefault="004D0BB3" w:rsidP="00D23EE7">
      <w:pPr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  <w:b/>
          <w:lang w:eastAsia="zh-HK"/>
        </w:rPr>
        <w:t>九</w:t>
      </w:r>
      <w:r w:rsidR="00F57C09" w:rsidRPr="00F57C09">
        <w:rPr>
          <w:rFonts w:ascii="微軟正黑體" w:eastAsia="微軟正黑體" w:hAnsi="微軟正黑體" w:hint="eastAsia"/>
          <w:b/>
        </w:rPr>
        <w:t>.</w:t>
      </w:r>
      <w:r w:rsidR="00F57C09">
        <w:rPr>
          <w:rFonts w:ascii="微軟正黑體" w:eastAsia="微軟正黑體" w:hAnsi="微軟正黑體"/>
          <w:b/>
        </w:rPr>
        <w:t xml:space="preserve"> </w:t>
      </w:r>
      <w:r w:rsidR="00F57C09">
        <w:rPr>
          <w:rFonts w:ascii="微軟正黑體" w:eastAsia="微軟正黑體" w:hAnsi="微軟正黑體" w:hint="eastAsia"/>
          <w:b/>
          <w:lang w:eastAsia="zh-HK"/>
        </w:rPr>
        <w:t>教學流程：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6"/>
        <w:gridCol w:w="4740"/>
        <w:gridCol w:w="3926"/>
      </w:tblGrid>
      <w:tr w:rsidR="00F57C09" w:rsidTr="00F05057">
        <w:trPr>
          <w:tblHeader/>
        </w:trPr>
        <w:tc>
          <w:tcPr>
            <w:tcW w:w="1413" w:type="dxa"/>
          </w:tcPr>
          <w:p w:rsidR="00F57C09" w:rsidRPr="00F57C09" w:rsidRDefault="00F57C09" w:rsidP="00F57C09">
            <w:pPr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F57C09">
              <w:rPr>
                <w:rFonts w:ascii="微軟正黑體" w:eastAsia="微軟正黑體" w:hAnsi="微軟正黑體" w:hint="eastAsia"/>
                <w:b/>
                <w:lang w:eastAsia="zh-HK"/>
              </w:rPr>
              <w:t>時</w:t>
            </w:r>
            <w:r w:rsidRPr="00F57C09">
              <w:rPr>
                <w:rFonts w:ascii="微軟正黑體" w:eastAsia="微軟正黑體" w:hAnsi="微軟正黑體" w:hint="eastAsia"/>
                <w:b/>
              </w:rPr>
              <w:t>間</w:t>
            </w:r>
          </w:p>
        </w:tc>
        <w:tc>
          <w:tcPr>
            <w:tcW w:w="5228" w:type="dxa"/>
          </w:tcPr>
          <w:p w:rsidR="00F57C09" w:rsidRPr="00F57C09" w:rsidRDefault="00F57C09" w:rsidP="00F57C09">
            <w:pPr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F57C09">
              <w:rPr>
                <w:rFonts w:ascii="微軟正黑體" w:eastAsia="微軟正黑體" w:hAnsi="微軟正黑體" w:hint="eastAsia"/>
                <w:b/>
                <w:lang w:eastAsia="zh-HK"/>
              </w:rPr>
              <w:t>流程</w:t>
            </w:r>
          </w:p>
        </w:tc>
        <w:tc>
          <w:tcPr>
            <w:tcW w:w="3321" w:type="dxa"/>
          </w:tcPr>
          <w:p w:rsidR="00F57C09" w:rsidRPr="00F57C09" w:rsidRDefault="00F57C09" w:rsidP="00F57C09">
            <w:pPr>
              <w:jc w:val="center"/>
              <w:rPr>
                <w:rFonts w:ascii="微軟正黑體" w:eastAsia="微軟正黑體" w:hAnsi="微軟正黑體"/>
                <w:b/>
                <w:lang w:eastAsia="zh-HK"/>
              </w:rPr>
            </w:pPr>
            <w:r w:rsidRPr="00F57C09">
              <w:rPr>
                <w:rFonts w:ascii="微軟正黑體" w:eastAsia="微軟正黑體" w:hAnsi="微軟正黑體" w:hint="eastAsia"/>
                <w:b/>
                <w:lang w:eastAsia="zh-HK"/>
              </w:rPr>
              <w:t>教學資</w:t>
            </w:r>
            <w:r w:rsidRPr="00F57C09">
              <w:rPr>
                <w:rFonts w:ascii="微軟正黑體" w:eastAsia="微軟正黑體" w:hAnsi="微軟正黑體" w:hint="eastAsia"/>
                <w:b/>
              </w:rPr>
              <w:t>源</w:t>
            </w:r>
          </w:p>
        </w:tc>
      </w:tr>
      <w:tr w:rsidR="00F57C09" w:rsidTr="00F57C09">
        <w:tc>
          <w:tcPr>
            <w:tcW w:w="1413" w:type="dxa"/>
          </w:tcPr>
          <w:p w:rsidR="00F57C09" w:rsidRDefault="00F57C09" w:rsidP="00D23EE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鐘</w:t>
            </w:r>
          </w:p>
        </w:tc>
        <w:tc>
          <w:tcPr>
            <w:tcW w:w="5228" w:type="dxa"/>
          </w:tcPr>
          <w:p w:rsidR="00F57C09" w:rsidRPr="00F57C09" w:rsidRDefault="00F57C09" w:rsidP="00F57C09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著學</w:t>
            </w:r>
            <w:r>
              <w:rPr>
                <w:rFonts w:ascii="微軟正黑體" w:eastAsia="微軟正黑體" w:hAnsi="微軟正黑體" w:hint="eastAsia"/>
              </w:rPr>
              <w:t>生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重溫</w:t>
            </w:r>
            <w:r w:rsidRP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可持續發展的概念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是包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括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境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、經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濟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及社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會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三方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面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。</w:t>
            </w:r>
          </w:p>
          <w:p w:rsidR="00F57C09" w:rsidRPr="00F57C09" w:rsidRDefault="00002987" w:rsidP="00F57C09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引入課</w:t>
            </w:r>
            <w:r>
              <w:rPr>
                <w:rFonts w:ascii="微軟正黑體" w:eastAsia="微軟正黑體" w:hAnsi="微軟正黑體" w:hint="eastAsia"/>
              </w:rPr>
              <w:t>題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：</w:t>
            </w:r>
            <w:r w:rsidR="00F57C09"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 w:rsidR="00F57C09">
              <w:rPr>
                <w:rFonts w:ascii="微軟正黑體" w:eastAsia="微軟正黑體" w:hAnsi="微軟正黑體" w:hint="eastAsia"/>
              </w:rPr>
              <w:t>師</w:t>
            </w:r>
            <w:r w:rsidR="00F57C09">
              <w:rPr>
                <w:rFonts w:ascii="微軟正黑體" w:eastAsia="微軟正黑體" w:hAnsi="微軟正黑體" w:hint="eastAsia"/>
                <w:lang w:eastAsia="zh-HK"/>
              </w:rPr>
              <w:t>介</w:t>
            </w:r>
            <w:r w:rsidR="00F57C09">
              <w:rPr>
                <w:rFonts w:ascii="微軟正黑體" w:eastAsia="微軟正黑體" w:hAnsi="微軟正黑體" w:hint="eastAsia"/>
              </w:rPr>
              <w:t>紹</w:t>
            </w:r>
            <w:r w:rsidR="00F57C09">
              <w:rPr>
                <w:rFonts w:ascii="微軟正黑體" w:eastAsia="微軟正黑體" w:hAnsi="微軟正黑體" w:hint="eastAsia"/>
                <w:lang w:eastAsia="zh-HK"/>
              </w:rPr>
              <w:t>中</w:t>
            </w:r>
            <w:r w:rsidR="00F57C09">
              <w:rPr>
                <w:rFonts w:ascii="微軟正黑體" w:eastAsia="微軟正黑體" w:hAnsi="微軟正黑體" w:hint="eastAsia"/>
              </w:rPr>
              <w:t>國</w:t>
            </w:r>
            <w:r w:rsidR="00F57C09">
              <w:rPr>
                <w:rFonts w:ascii="微軟正黑體" w:eastAsia="微軟正黑體" w:hAnsi="微軟正黑體" w:hint="eastAsia"/>
                <w:lang w:eastAsia="zh-HK"/>
              </w:rPr>
              <w:t>有很多可</w:t>
            </w:r>
            <w:r w:rsidR="00F57C09" w:rsidRP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持續發展的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</w:rPr>
              <w:t>市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，例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</w:rPr>
              <w:t>如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：廣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</w:rPr>
              <w:t>州</w:t>
            </w:r>
            <w:r w:rsid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及天津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，而今天會探討一個鄰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近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港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的社區在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城市規劃及管理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上如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達致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可</w:t>
            </w:r>
            <w:r w:rsidRP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持續發展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3321" w:type="dxa"/>
          </w:tcPr>
          <w:p w:rsidR="00F57C09" w:rsidRDefault="00F57C09" w:rsidP="00D23EE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F57C09" w:rsidTr="00F57C09">
        <w:tc>
          <w:tcPr>
            <w:tcW w:w="1413" w:type="dxa"/>
          </w:tcPr>
          <w:p w:rsidR="00F57C09" w:rsidRDefault="00B51935" w:rsidP="00D23EE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10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鐘</w:t>
            </w:r>
          </w:p>
        </w:tc>
        <w:tc>
          <w:tcPr>
            <w:tcW w:w="5228" w:type="dxa"/>
          </w:tcPr>
          <w:p w:rsidR="00F57C09" w:rsidRDefault="00002987" w:rsidP="00002987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著學</w:t>
            </w:r>
            <w:r>
              <w:rPr>
                <w:rFonts w:ascii="微軟正黑體" w:eastAsia="微軟正黑體" w:hAnsi="微軟正黑體" w:hint="eastAsia"/>
              </w:rPr>
              <w:t>生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觀看粵港</w:t>
            </w:r>
            <w:r>
              <w:rPr>
                <w:rFonts w:ascii="微軟正黑體" w:eastAsia="微軟正黑體" w:hAnsi="微軟正黑體" w:hint="eastAsia"/>
              </w:rPr>
              <w:t>澳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大灣區</w:t>
            </w:r>
            <w:r>
              <w:rPr>
                <w:rFonts w:ascii="微軟正黑體" w:eastAsia="微軟正黑體" w:hAnsi="微軟正黑體" w:hint="eastAsia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大灣區</w:t>
            </w:r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的地圖，讓學</w:t>
            </w:r>
            <w:r>
              <w:rPr>
                <w:rFonts w:ascii="微軟正黑體" w:eastAsia="微軟正黑體" w:hAnsi="微軟正黑體" w:hint="eastAsia"/>
              </w:rPr>
              <w:t>生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在工</w:t>
            </w:r>
            <w:r>
              <w:rPr>
                <w:rFonts w:ascii="微軟正黑體" w:eastAsia="微軟正黑體" w:hAnsi="微軟正黑體" w:hint="eastAsia"/>
              </w:rPr>
              <w:t>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紙的地圖上標</w:t>
            </w:r>
            <w:r>
              <w:rPr>
                <w:rFonts w:ascii="微軟正黑體" w:eastAsia="微軟正黑體" w:hAnsi="微軟正黑體" w:hint="eastAsia"/>
              </w:rPr>
              <w:t>示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各大灣區的城</w:t>
            </w:r>
            <w:r>
              <w:rPr>
                <w:rFonts w:ascii="微軟正黑體" w:eastAsia="微軟正黑體" w:hAnsi="微軟正黑體" w:hint="eastAsia"/>
              </w:rPr>
              <w:t>市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，並指出深圳的位</w:t>
            </w:r>
            <w:r>
              <w:rPr>
                <w:rFonts w:ascii="微軟正黑體" w:eastAsia="微軟正黑體" w:hAnsi="微軟正黑體" w:hint="eastAsia"/>
              </w:rPr>
              <w:t>置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。</w:t>
            </w:r>
          </w:p>
          <w:p w:rsidR="00002987" w:rsidRPr="004D0BB3" w:rsidRDefault="004D0BB3" w:rsidP="00002987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簡介將要播放的錄像片</w:t>
            </w:r>
            <w:r>
              <w:rPr>
                <w:rFonts w:ascii="微軟正黑體" w:eastAsia="微軟正黑體" w:hAnsi="微軟正黑體" w:hint="eastAsia"/>
              </w:rPr>
              <w:t>段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，並指</w:t>
            </w:r>
            <w:r>
              <w:rPr>
                <w:rFonts w:ascii="微軟正黑體" w:eastAsia="微軟正黑體" w:hAnsi="微軟正黑體" w:hint="eastAsia"/>
              </w:rPr>
              <w:t>示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學</w:t>
            </w:r>
            <w:r>
              <w:rPr>
                <w:rFonts w:ascii="微軟正黑體" w:eastAsia="微軟正黑體" w:hAnsi="微軟正黑體" w:hint="eastAsia"/>
              </w:rPr>
              <w:t>生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在觀賞時要留心深圳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龍崗區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城市規劃及管理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如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</w:rPr>
              <w:t>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融入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可持續發展的概念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。</w:t>
            </w:r>
          </w:p>
          <w:p w:rsidR="004D0BB3" w:rsidRDefault="004D0BB3" w:rsidP="00002987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lastRenderedPageBreak/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播放錄像片</w:t>
            </w:r>
            <w:r>
              <w:rPr>
                <w:rFonts w:ascii="微軟正黑體" w:eastAsia="微軟正黑體" w:hAnsi="微軟正黑體" w:hint="eastAsia"/>
              </w:rPr>
              <w:t>段</w:t>
            </w:r>
            <w:r w:rsidR="00681FEC">
              <w:rPr>
                <w:rFonts w:ascii="微軟正黑體" w:eastAsia="微軟正黑體" w:hAnsi="微軟正黑體" w:hint="eastAsia"/>
                <w:lang w:eastAsia="zh-HK"/>
              </w:rPr>
              <w:t>。</w:t>
            </w:r>
          </w:p>
        </w:tc>
        <w:tc>
          <w:tcPr>
            <w:tcW w:w="3321" w:type="dxa"/>
          </w:tcPr>
          <w:p w:rsidR="00C179E9" w:rsidRDefault="00C179E9" w:rsidP="00681FEC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lastRenderedPageBreak/>
              <w:t>粵港</w:t>
            </w:r>
            <w:r>
              <w:rPr>
                <w:rFonts w:ascii="微軟正黑體" w:eastAsia="微軟正黑體" w:hAnsi="微軟正黑體" w:hint="eastAsia"/>
              </w:rPr>
              <w:t>澳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大灣區</w:t>
            </w:r>
            <w:r>
              <w:rPr>
                <w:rFonts w:ascii="微軟正黑體" w:eastAsia="微軟正黑體" w:hAnsi="微軟正黑體" w:hint="eastAsia"/>
              </w:rPr>
              <w:t xml:space="preserve"> (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大灣區</w:t>
            </w:r>
            <w:r>
              <w:rPr>
                <w:rFonts w:ascii="微軟正黑體" w:eastAsia="微軟正黑體" w:hAnsi="微軟正黑體" w:hint="eastAsia"/>
              </w:rPr>
              <w:t>)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的地圖</w:t>
            </w:r>
          </w:p>
          <w:p w:rsidR="00F57C09" w:rsidRDefault="00681FEC" w:rsidP="00681FEC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工</w:t>
            </w:r>
            <w:r>
              <w:rPr>
                <w:rFonts w:ascii="微軟正黑體" w:eastAsia="微軟正黑體" w:hAnsi="微軟正黑體" w:hint="eastAsia"/>
              </w:rPr>
              <w:t>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紙</w:t>
            </w:r>
          </w:p>
          <w:p w:rsidR="00681FEC" w:rsidRDefault="00681FEC" w:rsidP="00681FEC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錄像片</w:t>
            </w:r>
            <w:r>
              <w:rPr>
                <w:rFonts w:ascii="微軟正黑體" w:eastAsia="微軟正黑體" w:hAnsi="微軟正黑體" w:hint="eastAsia"/>
              </w:rPr>
              <w:t>段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：</w:t>
            </w:r>
            <w:r w:rsidRPr="00681FEC">
              <w:rPr>
                <w:rFonts w:ascii="微軟正黑體" w:eastAsia="微軟正黑體" w:hAnsi="微軟正黑體" w:hint="eastAsia"/>
                <w:lang w:eastAsia="zh-HK"/>
              </w:rPr>
              <w:t>灣區全媒睇 - 第四集&lt;灣區新里程&gt;</w:t>
            </w:r>
          </w:p>
          <w:p w:rsidR="00B87618" w:rsidRDefault="00B87618" w:rsidP="00B87618">
            <w:pPr>
              <w:pStyle w:val="a4"/>
              <w:ind w:left="360"/>
              <w:rPr>
                <w:rFonts w:ascii="微軟正黑體" w:eastAsia="微軟正黑體" w:hAnsi="微軟正黑體"/>
                <w:lang w:eastAsia="zh-HK"/>
              </w:rPr>
            </w:pPr>
            <w:r w:rsidRPr="00B87618">
              <w:rPr>
                <w:rFonts w:ascii="微軟正黑體" w:eastAsia="微軟正黑體" w:hAnsi="微軟正黑體"/>
                <w:lang w:eastAsia="zh-HK"/>
              </w:rPr>
              <w:t>https://www.rthk.hk/tv/dtt31/</w:t>
            </w:r>
          </w:p>
          <w:p w:rsidR="00B87618" w:rsidRDefault="00B87618" w:rsidP="00B87618">
            <w:pPr>
              <w:pStyle w:val="a4"/>
              <w:ind w:left="360"/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/>
                <w:lang w:eastAsia="zh-HK"/>
              </w:rPr>
              <w:t>programme/</w:t>
            </w:r>
            <w:r w:rsidRPr="00B87618">
              <w:rPr>
                <w:rFonts w:ascii="微軟正黑體" w:eastAsia="微軟正黑體" w:hAnsi="微軟正黑體"/>
                <w:lang w:eastAsia="zh-HK"/>
              </w:rPr>
              <w:t>gbalifestyle/</w:t>
            </w:r>
          </w:p>
          <w:p w:rsidR="00B87618" w:rsidRPr="00B87618" w:rsidRDefault="00B87618" w:rsidP="00B87618">
            <w:pPr>
              <w:pStyle w:val="a4"/>
              <w:ind w:left="360"/>
              <w:rPr>
                <w:rFonts w:ascii="微軟正黑體" w:eastAsia="微軟正黑體" w:hAnsi="微軟正黑體"/>
                <w:lang w:eastAsia="zh-HK"/>
              </w:rPr>
            </w:pPr>
            <w:r w:rsidRPr="00B87618">
              <w:rPr>
                <w:rFonts w:ascii="微軟正黑體" w:eastAsia="微軟正黑體" w:hAnsi="微軟正黑體"/>
                <w:lang w:eastAsia="zh-HK"/>
              </w:rPr>
              <w:t>episode/774518</w:t>
            </w:r>
          </w:p>
          <w:p w:rsidR="00B87618" w:rsidRPr="00681FEC" w:rsidRDefault="00B87618" w:rsidP="00B87618">
            <w:pPr>
              <w:pStyle w:val="a4"/>
              <w:ind w:left="360"/>
              <w:rPr>
                <w:rFonts w:ascii="微軟正黑體" w:eastAsia="微軟正黑體" w:hAnsi="微軟正黑體"/>
                <w:lang w:eastAsia="zh-HK"/>
              </w:rPr>
            </w:pPr>
            <w:r w:rsidRPr="00B87618">
              <w:rPr>
                <w:rFonts w:ascii="微軟正黑體" w:eastAsia="微軟正黑體" w:hAnsi="微軟正黑體"/>
                <w:lang w:eastAsia="zh-HK"/>
              </w:rPr>
              <w:lastRenderedPageBreak/>
              <w:t>(2:21-4:40)</w:t>
            </w:r>
          </w:p>
        </w:tc>
      </w:tr>
      <w:tr w:rsidR="00F57C09" w:rsidTr="00F57C09">
        <w:tc>
          <w:tcPr>
            <w:tcW w:w="1413" w:type="dxa"/>
          </w:tcPr>
          <w:p w:rsidR="00F57C09" w:rsidRDefault="00B51935" w:rsidP="00D23EE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15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鐘</w:t>
            </w:r>
          </w:p>
        </w:tc>
        <w:tc>
          <w:tcPr>
            <w:tcW w:w="5228" w:type="dxa"/>
          </w:tcPr>
          <w:p w:rsidR="00F57C09" w:rsidRPr="00681FEC" w:rsidRDefault="00681FEC" w:rsidP="00681FEC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著學</w:t>
            </w:r>
            <w:r>
              <w:rPr>
                <w:rFonts w:ascii="微軟正黑體" w:eastAsia="微軟正黑體" w:hAnsi="微軟正黑體" w:hint="eastAsia"/>
              </w:rPr>
              <w:t>生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以四人一組，分組討</w:t>
            </w:r>
            <w:r>
              <w:rPr>
                <w:rFonts w:ascii="微軟正黑體" w:eastAsia="微軟正黑體" w:hAnsi="微軟正黑體" w:hint="eastAsia"/>
              </w:rPr>
              <w:t>論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：「深圳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龍崗區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城市規劃及管理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如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</w:rPr>
              <w:t>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融入</w:t>
            </w:r>
            <w:r w:rsidRPr="00D23EE7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可持續發展的概念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？」，並將討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論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結果填在工作紙上。</w:t>
            </w:r>
          </w:p>
          <w:p w:rsidR="00681FEC" w:rsidRDefault="00681FEC" w:rsidP="00681FEC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著學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生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匯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報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討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論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結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果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3321" w:type="dxa"/>
          </w:tcPr>
          <w:p w:rsidR="00681FEC" w:rsidRDefault="00681FEC" w:rsidP="00681FEC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工</w:t>
            </w:r>
            <w:r>
              <w:rPr>
                <w:rFonts w:ascii="微軟正黑體" w:eastAsia="微軟正黑體" w:hAnsi="微軟正黑體" w:hint="eastAsia"/>
              </w:rPr>
              <w:t>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紙</w:t>
            </w:r>
          </w:p>
          <w:p w:rsidR="00F57C09" w:rsidRDefault="00F57C09" w:rsidP="00D23EE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F57C09" w:rsidTr="00F57C09">
        <w:tc>
          <w:tcPr>
            <w:tcW w:w="1413" w:type="dxa"/>
          </w:tcPr>
          <w:p w:rsidR="00F57C09" w:rsidRDefault="00B51935" w:rsidP="00D23EE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鐘</w:t>
            </w:r>
          </w:p>
        </w:tc>
        <w:tc>
          <w:tcPr>
            <w:tcW w:w="5228" w:type="dxa"/>
          </w:tcPr>
          <w:p w:rsidR="00F57C09" w:rsidRDefault="00681FEC" w:rsidP="00681FEC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師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著學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生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意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錄像片</w:t>
            </w:r>
            <w:r>
              <w:rPr>
                <w:rFonts w:ascii="微軟正黑體" w:eastAsia="微軟正黑體" w:hAnsi="微軟正黑體" w:hint="eastAsia"/>
              </w:rPr>
              <w:t>段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中並未提及有</w:t>
            </w:r>
            <w:r>
              <w:rPr>
                <w:rFonts w:ascii="微軟正黑體" w:eastAsia="微軟正黑體" w:hAnsi="微軟正黑體" w:hint="eastAsia"/>
              </w:rPr>
              <w:t>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環</w:t>
            </w:r>
            <w:r>
              <w:rPr>
                <w:rFonts w:ascii="微軟正黑體" w:eastAsia="微軟正黑體" w:hAnsi="微軟正黑體" w:hint="eastAsia"/>
              </w:rPr>
              <w:t>境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方面的工</w:t>
            </w:r>
            <w:r>
              <w:rPr>
                <w:rFonts w:ascii="微軟正黑體" w:eastAsia="微軟正黑體" w:hAnsi="微軟正黑體" w:hint="eastAsia"/>
              </w:rPr>
              <w:t>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，這是否代</w:t>
            </w:r>
            <w:r>
              <w:rPr>
                <w:rFonts w:ascii="微軟正黑體" w:eastAsia="微軟正黑體" w:hAnsi="微軟正黑體" w:hint="eastAsia"/>
              </w:rPr>
              <w:t>表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深圳市政</w:t>
            </w:r>
            <w:r w:rsidR="00C179E9">
              <w:rPr>
                <w:rFonts w:ascii="微軟正黑體" w:eastAsia="微軟正黑體" w:hAnsi="微軟正黑體" w:cs="Times New Roman" w:hint="eastAsia"/>
                <w:szCs w:val="24"/>
              </w:rPr>
              <w:t>府</w:t>
            </w:r>
            <w:r w:rsidR="00C179E9">
              <w:rPr>
                <w:rFonts w:ascii="微軟正黑體" w:eastAsia="微軟正黑體" w:hAnsi="微軟正黑體" w:hint="eastAsia"/>
                <w:lang w:eastAsia="zh-HK"/>
              </w:rPr>
              <w:t>忽</w:t>
            </w:r>
            <w:r w:rsidR="00C179E9">
              <w:rPr>
                <w:rFonts w:ascii="微軟正黑體" w:eastAsia="微軟正黑體" w:hAnsi="微軟正黑體" w:hint="eastAsia"/>
              </w:rPr>
              <w:t>略</w:t>
            </w:r>
            <w:r w:rsidR="00C179E9">
              <w:rPr>
                <w:rFonts w:ascii="微軟正黑體" w:eastAsia="微軟正黑體" w:hAnsi="微軟正黑體" w:hint="eastAsia"/>
                <w:lang w:eastAsia="zh-HK"/>
              </w:rPr>
              <w:t>了</w:t>
            </w:r>
            <w:r w:rsidR="00463C09">
              <w:rPr>
                <w:rFonts w:ascii="微軟正黑體" w:eastAsia="微軟正黑體" w:hAnsi="微軟正黑體" w:hint="eastAsia"/>
                <w:lang w:eastAsia="zh-HK"/>
              </w:rPr>
              <w:t>這方</w:t>
            </w:r>
            <w:r w:rsidR="00463C09">
              <w:rPr>
                <w:rFonts w:ascii="微軟正黑體" w:eastAsia="微軟正黑體" w:hAnsi="微軟正黑體" w:hint="eastAsia"/>
              </w:rPr>
              <w:t>面</w:t>
            </w:r>
            <w:r w:rsidR="00C179E9">
              <w:rPr>
                <w:rFonts w:ascii="微軟正黑體" w:eastAsia="微軟正黑體" w:hAnsi="微軟正黑體" w:hint="eastAsia"/>
                <w:lang w:eastAsia="zh-HK"/>
              </w:rPr>
              <w:t>的工</w:t>
            </w:r>
            <w:r w:rsidR="00C179E9">
              <w:rPr>
                <w:rFonts w:ascii="微軟正黑體" w:eastAsia="微軟正黑體" w:hAnsi="微軟正黑體" w:hint="eastAsia"/>
              </w:rPr>
              <w:t>作</w:t>
            </w:r>
            <w:r w:rsidR="00463C09">
              <w:rPr>
                <w:rFonts w:ascii="微軟正黑體" w:eastAsia="微軟正黑體" w:hAnsi="微軟正黑體" w:hint="eastAsia"/>
                <w:lang w:eastAsia="zh-HK"/>
              </w:rPr>
              <w:t>？</w:t>
            </w:r>
          </w:p>
          <w:p w:rsidR="00463C09" w:rsidRPr="00B51935" w:rsidRDefault="00463C09" w:rsidP="00463C09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教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師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向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學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生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介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紹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深圳市環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保局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的網頁，著學生回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家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瀏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覽</w:t>
            </w:r>
            <w:r w:rsidR="008539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該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網頁</w:t>
            </w:r>
            <w:r w:rsidR="008539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或其</w:t>
            </w:r>
            <w:r w:rsidR="00853901">
              <w:rPr>
                <w:rFonts w:ascii="微軟正黑體" w:eastAsia="微軟正黑體" w:hAnsi="微軟正黑體" w:cs="Times New Roman" w:hint="eastAsia"/>
                <w:szCs w:val="24"/>
              </w:rPr>
              <w:t>他</w:t>
            </w:r>
            <w:r w:rsidR="00853901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官方網頁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，在工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作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紙中列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舉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一些深圳市政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府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在市內推行的環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保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政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</w:rPr>
              <w:t>策</w:t>
            </w:r>
            <w:r w:rsid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。</w:t>
            </w:r>
          </w:p>
        </w:tc>
        <w:tc>
          <w:tcPr>
            <w:tcW w:w="3321" w:type="dxa"/>
          </w:tcPr>
          <w:p w:rsidR="00B51935" w:rsidRDefault="00B51935" w:rsidP="00B51935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工</w:t>
            </w:r>
            <w:r>
              <w:rPr>
                <w:rFonts w:ascii="微軟正黑體" w:eastAsia="微軟正黑體" w:hAnsi="微軟正黑體" w:hint="eastAsia"/>
              </w:rPr>
              <w:t>作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紙</w:t>
            </w:r>
          </w:p>
          <w:p w:rsidR="00B51935" w:rsidRPr="00B51935" w:rsidRDefault="00B51935" w:rsidP="00B51935">
            <w:pPr>
              <w:pStyle w:val="a4"/>
              <w:numPr>
                <w:ilvl w:val="0"/>
                <w:numId w:val="3"/>
              </w:num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深圳市環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保局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的網頁</w:t>
            </w:r>
          </w:p>
          <w:p w:rsidR="00B51935" w:rsidRDefault="00B51935" w:rsidP="00B51935">
            <w:pPr>
              <w:pStyle w:val="a4"/>
              <w:ind w:left="360"/>
              <w:rPr>
                <w:rFonts w:ascii="微軟正黑體" w:eastAsia="微軟正黑體" w:hAnsi="微軟正黑體"/>
                <w:lang w:eastAsia="zh-HK"/>
              </w:rPr>
            </w:pPr>
            <w:r w:rsidRPr="00463C09">
              <w:rPr>
                <w:rFonts w:ascii="微軟正黑體" w:eastAsia="微軟正黑體" w:hAnsi="微軟正黑體"/>
                <w:lang w:eastAsia="zh-HK"/>
              </w:rPr>
              <w:t>http://meeb.sz.gov.cn/</w:t>
            </w:r>
          </w:p>
          <w:p w:rsidR="00F57C09" w:rsidRDefault="00F57C09" w:rsidP="00D23EE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</w:tr>
      <w:tr w:rsidR="00F57C09" w:rsidTr="00F57C09">
        <w:tc>
          <w:tcPr>
            <w:tcW w:w="1413" w:type="dxa"/>
          </w:tcPr>
          <w:p w:rsidR="00F57C09" w:rsidRDefault="00B51935" w:rsidP="00D23EE7">
            <w:pPr>
              <w:rPr>
                <w:rFonts w:ascii="微軟正黑體" w:eastAsia="微軟正黑體" w:hAnsi="微軟正黑體"/>
                <w:lang w:eastAsia="zh-HK"/>
              </w:rPr>
            </w:pPr>
            <w:r>
              <w:rPr>
                <w:rFonts w:ascii="微軟正黑體" w:eastAsia="微軟正黑體" w:hAnsi="微軟正黑體" w:hint="eastAsia"/>
              </w:rPr>
              <w:t>5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分</w:t>
            </w:r>
            <w:r>
              <w:rPr>
                <w:rFonts w:ascii="微軟正黑體" w:eastAsia="微軟正黑體" w:hAnsi="微軟正黑體" w:hint="eastAsia"/>
              </w:rPr>
              <w:t>鐘</w:t>
            </w:r>
          </w:p>
        </w:tc>
        <w:tc>
          <w:tcPr>
            <w:tcW w:w="5228" w:type="dxa"/>
          </w:tcPr>
          <w:p w:rsidR="00B51935" w:rsidRPr="00B51935" w:rsidRDefault="00B51935" w:rsidP="00D23EE7">
            <w:pPr>
              <w:pStyle w:val="a4"/>
              <w:numPr>
                <w:ilvl w:val="0"/>
                <w:numId w:val="2"/>
              </w:numPr>
              <w:rPr>
                <w:rFonts w:ascii="微軟正黑體" w:eastAsia="微軟正黑體" w:hAnsi="微軟正黑體" w:cs="Times New Roman"/>
                <w:szCs w:val="24"/>
                <w:lang w:eastAsia="zh-HK"/>
              </w:rPr>
            </w:pPr>
            <w:r>
              <w:rPr>
                <w:rFonts w:ascii="微軟正黑體" w:eastAsia="微軟正黑體" w:hAnsi="微軟正黑體"/>
                <w:lang w:eastAsia="zh-HK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教</w:t>
            </w:r>
            <w:r>
              <w:rPr>
                <w:rFonts w:ascii="微軟正黑體" w:eastAsia="微軟正黑體" w:hAnsi="微軟正黑體" w:hint="eastAsia"/>
              </w:rPr>
              <w:t>師</w:t>
            </w:r>
            <w:r w:rsidRP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總結</w:t>
            </w:r>
            <w:r>
              <w:rPr>
                <w:rFonts w:ascii="微軟正黑體" w:eastAsia="微軟正黑體" w:hAnsi="微軟正黑體" w:hint="eastAsia"/>
                <w:lang w:eastAsia="zh-HK"/>
              </w:rPr>
              <w:t>課堂：可</w:t>
            </w:r>
            <w:r w:rsidRPr="00F57C09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持續發展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是解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決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城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市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問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題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時需考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慮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的原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則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，而我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國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在不同的城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市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發</w:t>
            </w:r>
            <w:r>
              <w:rPr>
                <w:rFonts w:ascii="微軟正黑體" w:eastAsia="微軟正黑體" w:hAnsi="微軟正黑體" w:cs="Times New Roman" w:hint="eastAsia"/>
                <w:szCs w:val="24"/>
              </w:rPr>
              <w:t>展</w:t>
            </w:r>
            <w:r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中也</w:t>
            </w:r>
            <w:r w:rsidRPr="00B51935">
              <w:rPr>
                <w:rFonts w:ascii="微軟正黑體" w:eastAsia="微軟正黑體" w:hAnsi="微軟正黑體" w:cs="Times New Roman" w:hint="eastAsia"/>
                <w:szCs w:val="24"/>
                <w:lang w:eastAsia="zh-HK"/>
              </w:rPr>
              <w:t>引入可持續發展的概念，以解決城市問題。</w:t>
            </w:r>
          </w:p>
        </w:tc>
        <w:tc>
          <w:tcPr>
            <w:tcW w:w="3321" w:type="dxa"/>
          </w:tcPr>
          <w:p w:rsidR="00F57C09" w:rsidRDefault="00F57C09" w:rsidP="00D23EE7">
            <w:pPr>
              <w:rPr>
                <w:rFonts w:ascii="微軟正黑體" w:eastAsia="微軟正黑體" w:hAnsi="微軟正黑體"/>
                <w:lang w:eastAsia="zh-HK"/>
              </w:rPr>
            </w:pPr>
          </w:p>
        </w:tc>
      </w:tr>
    </w:tbl>
    <w:p w:rsidR="00F57C09" w:rsidRPr="00F57C09" w:rsidRDefault="00F57C09" w:rsidP="00D23EE7">
      <w:pPr>
        <w:rPr>
          <w:rFonts w:ascii="微軟正黑體" w:eastAsia="微軟正黑體" w:hAnsi="微軟正黑體"/>
        </w:rPr>
      </w:pPr>
    </w:p>
    <w:p w:rsidR="00B51935" w:rsidRDefault="00B51935">
      <w:pPr>
        <w:widowControl/>
        <w:spacing w:after="160" w:line="259" w:lineRule="auto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:rsidR="00B51935" w:rsidRPr="00D23EE7" w:rsidRDefault="00B51935" w:rsidP="00B51935">
      <w:pPr>
        <w:snapToGrid w:val="0"/>
        <w:ind w:right="-334"/>
        <w:jc w:val="center"/>
        <w:rPr>
          <w:rFonts w:ascii="微軟正黑體" w:eastAsia="微軟正黑體" w:hAnsi="微軟正黑體"/>
          <w:b/>
          <w:spacing w:val="20"/>
          <w:sz w:val="32"/>
          <w:szCs w:val="32"/>
        </w:rPr>
      </w:pPr>
      <w:r w:rsidRPr="00D23EE7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lastRenderedPageBreak/>
        <w:t>香港電台網站短片</w:t>
      </w:r>
    </w:p>
    <w:p w:rsidR="00B51935" w:rsidRDefault="00B51935" w:rsidP="00B51935">
      <w:pPr>
        <w:snapToGrid w:val="0"/>
        <w:ind w:right="-334"/>
        <w:jc w:val="center"/>
        <w:rPr>
          <w:rFonts w:ascii="微軟正黑體" w:eastAsia="微軟正黑體" w:hAnsi="微軟正黑體"/>
          <w:spacing w:val="20"/>
          <w:szCs w:val="24"/>
          <w:lang w:eastAsia="zh-HK"/>
        </w:rPr>
      </w:pPr>
      <w:r w:rsidRPr="00D23EE7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教學</w:t>
      </w:r>
      <w:r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參考</w:t>
      </w:r>
      <w:r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 xml:space="preserve">示例 </w:t>
      </w:r>
      <w:r>
        <w:rPr>
          <w:rFonts w:ascii="微軟正黑體" w:eastAsia="微軟正黑體" w:hAnsi="微軟正黑體"/>
          <w:b/>
          <w:spacing w:val="20"/>
          <w:sz w:val="32"/>
          <w:szCs w:val="32"/>
        </w:rPr>
        <w:t>–</w:t>
      </w:r>
      <w:r>
        <w:rPr>
          <w:rFonts w:ascii="微軟正黑體" w:eastAsia="微軟正黑體" w:hAnsi="微軟正黑體"/>
          <w:b/>
          <w:spacing w:val="20"/>
          <w:sz w:val="32"/>
          <w:szCs w:val="32"/>
          <w:lang w:eastAsia="zh-HK"/>
        </w:rPr>
        <w:t xml:space="preserve"> </w:t>
      </w:r>
      <w:r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地理科工</w:t>
      </w:r>
      <w:r>
        <w:rPr>
          <w:rFonts w:ascii="微軟正黑體" w:eastAsia="微軟正黑體" w:hAnsi="微軟正黑體" w:hint="eastAsia"/>
          <w:b/>
          <w:spacing w:val="20"/>
          <w:sz w:val="32"/>
          <w:szCs w:val="32"/>
        </w:rPr>
        <w:t>作</w:t>
      </w:r>
      <w:r w:rsidR="00F70439">
        <w:rPr>
          <w:rFonts w:ascii="微軟正黑體" w:eastAsia="微軟正黑體" w:hAnsi="微軟正黑體" w:hint="eastAsia"/>
          <w:b/>
          <w:spacing w:val="20"/>
          <w:sz w:val="32"/>
          <w:szCs w:val="32"/>
          <w:lang w:eastAsia="zh-HK"/>
        </w:rPr>
        <w:t>紙</w:t>
      </w:r>
    </w:p>
    <w:p w:rsidR="00F70439" w:rsidRDefault="00F70439" w:rsidP="00F70439">
      <w:pPr>
        <w:snapToGrid w:val="0"/>
        <w:ind w:right="-334"/>
        <w:rPr>
          <w:rFonts w:ascii="微軟正黑體" w:eastAsia="微軟正黑體" w:hAnsi="微軟正黑體"/>
          <w:b/>
          <w:spacing w:val="20"/>
          <w:szCs w:val="24"/>
          <w:u w:val="single"/>
        </w:rPr>
      </w:pPr>
    </w:p>
    <w:p w:rsidR="00F70439" w:rsidRDefault="00F70439" w:rsidP="00F70439">
      <w:pPr>
        <w:snapToGrid w:val="0"/>
        <w:ind w:right="-334"/>
        <w:rPr>
          <w:rFonts w:ascii="微軟正黑體" w:eastAsia="微軟正黑體" w:hAnsi="微軟正黑體"/>
          <w:spacing w:val="20"/>
          <w:szCs w:val="24"/>
          <w:lang w:eastAsia="zh-HK"/>
        </w:rPr>
      </w:pPr>
      <w:r>
        <w:rPr>
          <w:rFonts w:ascii="微軟正黑體" w:eastAsia="微軟正黑體" w:hAnsi="微軟正黑體" w:hint="eastAsia"/>
          <w:b/>
          <w:spacing w:val="20"/>
          <w:szCs w:val="24"/>
          <w:u w:val="single"/>
        </w:rPr>
        <w:t>I.</w:t>
      </w:r>
      <w:r>
        <w:rPr>
          <w:rFonts w:ascii="微軟正黑體" w:eastAsia="微軟正黑體" w:hAnsi="微軟正黑體"/>
          <w:b/>
          <w:spacing w:val="20"/>
          <w:szCs w:val="24"/>
          <w:u w:val="single"/>
          <w:lang w:eastAsia="zh-HK"/>
        </w:rPr>
        <w:t xml:space="preserve"> </w:t>
      </w:r>
      <w:r w:rsidRPr="00F70439">
        <w:rPr>
          <w:rFonts w:ascii="微軟正黑體" w:eastAsia="微軟正黑體" w:hAnsi="微軟正黑體" w:hint="eastAsia"/>
          <w:b/>
          <w:spacing w:val="20"/>
          <w:szCs w:val="24"/>
          <w:u w:val="single"/>
          <w:lang w:eastAsia="zh-HK"/>
        </w:rPr>
        <w:t>粵港澳大灣區 (大灣區)</w:t>
      </w:r>
      <w:r>
        <w:rPr>
          <w:rFonts w:ascii="微軟正黑體" w:eastAsia="微軟正黑體" w:hAnsi="微軟正黑體" w:hint="eastAsia"/>
          <w:b/>
          <w:spacing w:val="20"/>
          <w:szCs w:val="24"/>
          <w:u w:val="single"/>
          <w:lang w:eastAsia="zh-HK"/>
        </w:rPr>
        <w:t>有哪些城</w:t>
      </w:r>
      <w:r>
        <w:rPr>
          <w:rFonts w:ascii="微軟正黑體" w:eastAsia="微軟正黑體" w:hAnsi="微軟正黑體" w:hint="eastAsia"/>
          <w:b/>
          <w:spacing w:val="20"/>
          <w:szCs w:val="24"/>
          <w:u w:val="single"/>
        </w:rPr>
        <w:t>市</w:t>
      </w:r>
      <w:r>
        <w:rPr>
          <w:rFonts w:ascii="微軟正黑體" w:eastAsia="微軟正黑體" w:hAnsi="微軟正黑體" w:hint="eastAsia"/>
          <w:b/>
          <w:spacing w:val="20"/>
          <w:szCs w:val="24"/>
          <w:u w:val="single"/>
          <w:lang w:eastAsia="zh-HK"/>
        </w:rPr>
        <w:t>？</w:t>
      </w:r>
    </w:p>
    <w:p w:rsidR="00F70439" w:rsidRDefault="00F70439" w:rsidP="00F70439">
      <w:pPr>
        <w:snapToGrid w:val="0"/>
        <w:ind w:right="-334"/>
        <w:rPr>
          <w:rFonts w:ascii="微軟正黑體" w:eastAsia="微軟正黑體" w:hAnsi="微軟正黑體"/>
          <w:spacing w:val="20"/>
          <w:szCs w:val="24"/>
          <w:lang w:eastAsia="zh-HK"/>
        </w:rPr>
      </w:pPr>
      <w:r>
        <w:rPr>
          <w:rFonts w:ascii="微軟正黑體" w:eastAsia="微軟正黑體" w:hAnsi="微軟正黑體" w:hint="eastAsia"/>
          <w:spacing w:val="20"/>
          <w:szCs w:val="24"/>
          <w:lang w:eastAsia="zh-HK"/>
        </w:rPr>
        <w:t>在下圖填上</w:t>
      </w:r>
      <w:r w:rsidRPr="00F70439">
        <w:rPr>
          <w:rFonts w:ascii="微軟正黑體" w:eastAsia="微軟正黑體" w:hAnsi="微軟正黑體" w:hint="eastAsia"/>
          <w:spacing w:val="20"/>
          <w:szCs w:val="24"/>
          <w:lang w:eastAsia="zh-HK"/>
        </w:rPr>
        <w:t>粵港澳大灣區 (大灣區)</w:t>
      </w:r>
      <w:r>
        <w:rPr>
          <w:rFonts w:ascii="微軟正黑體" w:eastAsia="微軟正黑體" w:hAnsi="微軟正黑體" w:hint="eastAsia"/>
          <w:spacing w:val="20"/>
          <w:szCs w:val="24"/>
          <w:lang w:eastAsia="zh-HK"/>
        </w:rPr>
        <w:t>的</w:t>
      </w:r>
      <w:r w:rsidRPr="00F70439">
        <w:rPr>
          <w:rFonts w:ascii="微軟正黑體" w:eastAsia="微軟正黑體" w:hAnsi="微軟正黑體" w:hint="eastAsia"/>
          <w:spacing w:val="20"/>
          <w:szCs w:val="24"/>
          <w:lang w:eastAsia="zh-HK"/>
        </w:rPr>
        <w:t>城市</w:t>
      </w:r>
      <w:r>
        <w:rPr>
          <w:rFonts w:ascii="微軟正黑體" w:eastAsia="微軟正黑體" w:hAnsi="微軟正黑體" w:hint="eastAsia"/>
          <w:spacing w:val="20"/>
          <w:szCs w:val="24"/>
          <w:lang w:eastAsia="zh-HK"/>
        </w:rPr>
        <w:t>名</w:t>
      </w:r>
      <w:r>
        <w:rPr>
          <w:rFonts w:ascii="微軟正黑體" w:eastAsia="微軟正黑體" w:hAnsi="微軟正黑體" w:hint="eastAsia"/>
          <w:spacing w:val="20"/>
          <w:szCs w:val="24"/>
        </w:rPr>
        <w:t>稱</w:t>
      </w:r>
      <w:r>
        <w:rPr>
          <w:rFonts w:ascii="微軟正黑體" w:eastAsia="微軟正黑體" w:hAnsi="微軟正黑體" w:hint="eastAsia"/>
          <w:spacing w:val="20"/>
          <w:szCs w:val="24"/>
          <w:lang w:eastAsia="zh-HK"/>
        </w:rPr>
        <w:t>。</w:t>
      </w:r>
    </w:p>
    <w:p w:rsidR="00F70439" w:rsidRDefault="001E7D1F" w:rsidP="00B32AAC">
      <w:pPr>
        <w:snapToGrid w:val="0"/>
        <w:ind w:right="-334"/>
        <w:jc w:val="center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78CAC6" wp14:editId="4507E153">
                <wp:simplePos x="0" y="0"/>
                <wp:positionH relativeFrom="column">
                  <wp:posOffset>1900052</wp:posOffset>
                </wp:positionH>
                <wp:positionV relativeFrom="paragraph">
                  <wp:posOffset>801584</wp:posOffset>
                </wp:positionV>
                <wp:extent cx="451262" cy="278484"/>
                <wp:effectExtent l="0" t="0" r="0" b="762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肇慶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8CAC6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149.6pt;margin-top:63.1pt;width:35.55pt;height:21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肇慶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78CAC6" wp14:editId="4507E153">
                <wp:simplePos x="0" y="0"/>
                <wp:positionH relativeFrom="column">
                  <wp:posOffset>2672361</wp:posOffset>
                </wp:positionH>
                <wp:positionV relativeFrom="paragraph">
                  <wp:posOffset>1401288</wp:posOffset>
                </wp:positionV>
                <wp:extent cx="451262" cy="278484"/>
                <wp:effectExtent l="0" t="0" r="0" b="762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佛山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AC6" id="文字方塊 12" o:spid="_x0000_s1027" type="#_x0000_t202" style="position:absolute;left:0;text-align:left;margin-left:210.4pt;margin-top:110.35pt;width:35.55pt;height:21.9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佛山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8CAC6" wp14:editId="4507E153">
                <wp:simplePos x="0" y="0"/>
                <wp:positionH relativeFrom="column">
                  <wp:posOffset>2309751</wp:posOffset>
                </wp:positionH>
                <wp:positionV relativeFrom="paragraph">
                  <wp:posOffset>2149434</wp:posOffset>
                </wp:positionV>
                <wp:extent cx="451262" cy="278484"/>
                <wp:effectExtent l="0" t="0" r="0" b="762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江門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AC6" id="文字方塊 11" o:spid="_x0000_s1028" type="#_x0000_t202" style="position:absolute;left:0;text-align:left;margin-left:181.85pt;margin-top:169.25pt;width:35.55pt;height:21.9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江門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78CAC6" wp14:editId="4507E153">
                <wp:simplePos x="0" y="0"/>
                <wp:positionH relativeFrom="column">
                  <wp:posOffset>3016745</wp:posOffset>
                </wp:positionH>
                <wp:positionV relativeFrom="paragraph">
                  <wp:posOffset>1852551</wp:posOffset>
                </wp:positionV>
                <wp:extent cx="451262" cy="278484"/>
                <wp:effectExtent l="0" t="0" r="0" b="762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中</w:t>
                            </w: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AC6" id="文字方塊 10" o:spid="_x0000_s1029" type="#_x0000_t202" style="position:absolute;left:0;text-align:left;margin-left:237.55pt;margin-top:145.85pt;width:35.55pt;height:21.9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中</w:t>
                      </w:r>
                      <w:r>
                        <w:rPr>
                          <w:b/>
                          <w:color w:val="FF0000"/>
                          <w:sz w:val="16"/>
                          <w:szCs w:val="16"/>
                        </w:rPr>
                        <w:t>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802235" wp14:editId="33AD1FA0">
                <wp:simplePos x="0" y="0"/>
                <wp:positionH relativeFrom="column">
                  <wp:posOffset>3301175</wp:posOffset>
                </wp:positionH>
                <wp:positionV relativeFrom="paragraph">
                  <wp:posOffset>2357029</wp:posOffset>
                </wp:positionV>
                <wp:extent cx="451262" cy="278484"/>
                <wp:effectExtent l="0" t="0" r="0" b="762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62E" w:rsidRPr="001E7D1F" w:rsidRDefault="00AA762E" w:rsidP="00AA762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澳門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02235" id="文字方塊 3" o:spid="_x0000_s1030" type="#_x0000_t202" style="position:absolute;left:0;text-align:left;margin-left:259.95pt;margin-top:185.6pt;width:35.55pt;height:21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" filled="f" stroked="f" strokeweight=".5pt">
                <v:textbox>
                  <w:txbxContent>
                    <w:p w:rsidR="00AA762E" w:rsidRPr="001E7D1F" w:rsidRDefault="00AA762E" w:rsidP="00AA762E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澳門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78CAC6" wp14:editId="4507E153">
                <wp:simplePos x="0" y="0"/>
                <wp:positionH relativeFrom="column">
                  <wp:posOffset>3174646</wp:posOffset>
                </wp:positionH>
                <wp:positionV relativeFrom="paragraph">
                  <wp:posOffset>2144049</wp:posOffset>
                </wp:positionV>
                <wp:extent cx="379598" cy="439387"/>
                <wp:effectExtent l="0" t="0" r="0" b="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598" cy="43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珠海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AC6" id="文字方塊 9" o:spid="_x0000_s1031" type="#_x0000_t202" style="position:absolute;left:0;text-align:left;margin-left:249.95pt;margin-top:168.8pt;width:29.9pt;height:3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珠海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8CAC6" wp14:editId="4507E153">
                <wp:simplePos x="0" y="0"/>
                <wp:positionH relativeFrom="column">
                  <wp:posOffset>3123210</wp:posOffset>
                </wp:positionH>
                <wp:positionV relativeFrom="paragraph">
                  <wp:posOffset>1116281</wp:posOffset>
                </wp:positionV>
                <wp:extent cx="451262" cy="278484"/>
                <wp:effectExtent l="0" t="0" r="0" b="7620"/>
                <wp:wrapNone/>
                <wp:docPr id="7" name="文字方塊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廣</w:t>
                            </w: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8CAC6" id="文字方塊 7" o:spid="_x0000_s1032" type="#_x0000_t202" style="position:absolute;left:0;text-align:left;margin-left:245.9pt;margin-top:87.9pt;width:35.55pt;height:2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廣</w:t>
                      </w: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F2A51" wp14:editId="16474A0F">
                <wp:simplePos x="0" y="0"/>
                <wp:positionH relativeFrom="column">
                  <wp:posOffset>3989458</wp:posOffset>
                </wp:positionH>
                <wp:positionV relativeFrom="paragraph">
                  <wp:posOffset>1097304</wp:posOffset>
                </wp:positionV>
                <wp:extent cx="451262" cy="278484"/>
                <wp:effectExtent l="0" t="0" r="0" b="762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惠州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2A51" id="文字方塊 6" o:spid="_x0000_s1033" type="#_x0000_t202" style="position:absolute;left:0;text-align:left;margin-left:314.15pt;margin-top:86.4pt;width:35.55pt;height:21.9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惠州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3F2A51" wp14:editId="16474A0F">
                <wp:simplePos x="0" y="0"/>
                <wp:positionH relativeFrom="column">
                  <wp:posOffset>3467504</wp:posOffset>
                </wp:positionH>
                <wp:positionV relativeFrom="paragraph">
                  <wp:posOffset>1460203</wp:posOffset>
                </wp:positionV>
                <wp:extent cx="451262" cy="278484"/>
                <wp:effectExtent l="0" t="0" r="0" b="762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E7D1F" w:rsidRPr="001E7D1F" w:rsidRDefault="001E7D1F" w:rsidP="001E7D1F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東莞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2A51" id="文字方塊 5" o:spid="_x0000_s1034" type="#_x0000_t202" style="position:absolute;left:0;text-align:left;margin-left:273.05pt;margin-top:115pt;width:35.55pt;height:21.9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" filled="f" stroked="f" strokeweight=".5pt">
                <v:textbox>
                  <w:txbxContent>
                    <w:p w:rsidR="001E7D1F" w:rsidRPr="001E7D1F" w:rsidRDefault="001E7D1F" w:rsidP="001E7D1F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東莞</w:t>
                      </w:r>
                    </w:p>
                  </w:txbxContent>
                </v:textbox>
              </v:shape>
            </w:pict>
          </mc:Fallback>
        </mc:AlternateContent>
      </w:r>
      <w:r w:rsidR="00AA762E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3F2A51" wp14:editId="16474A0F">
                <wp:simplePos x="0" y="0"/>
                <wp:positionH relativeFrom="column">
                  <wp:posOffset>3687289</wp:posOffset>
                </wp:positionH>
                <wp:positionV relativeFrom="paragraph">
                  <wp:posOffset>1805050</wp:posOffset>
                </wp:positionV>
                <wp:extent cx="451262" cy="278484"/>
                <wp:effectExtent l="0" t="0" r="0" b="762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62E" w:rsidRPr="00AA762E" w:rsidRDefault="001E7D1F" w:rsidP="00AA762E">
                            <w:pP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深圳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`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3F2A51" id="文字方塊 4" o:spid="_x0000_s1035" type="#_x0000_t202" style="position:absolute;left:0;text-align:left;margin-left:290.35pt;margin-top:142.15pt;width:35.55pt;height:21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" filled="f" stroked="f" strokeweight=".5pt">
                <v:textbox>
                  <w:txbxContent>
                    <w:p w:rsidR="00AA762E" w:rsidRPr="00AA762E" w:rsidRDefault="001E7D1F" w:rsidP="00AA762E">
                      <w:pP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</w:pP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深圳</w:t>
                      </w: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`</w:t>
                      </w:r>
                    </w:p>
                  </w:txbxContent>
                </v:textbox>
              </v:shape>
            </w:pict>
          </mc:Fallback>
        </mc:AlternateContent>
      </w:r>
      <w:r w:rsidR="00AA762E">
        <w:rPr>
          <w:rFonts w:ascii="微軟正黑體" w:eastAsia="微軟正黑體" w:hAnsi="微軟正黑體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3804409</wp:posOffset>
                </wp:positionH>
                <wp:positionV relativeFrom="paragraph">
                  <wp:posOffset>2067446</wp:posOffset>
                </wp:positionV>
                <wp:extent cx="451262" cy="278484"/>
                <wp:effectExtent l="0" t="0" r="0" b="762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262" cy="2784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A762E" w:rsidRPr="001E7D1F" w:rsidRDefault="00AA762E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1E7D1F">
                              <w:rPr>
                                <w:rFonts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香港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6" type="#_x0000_t202" style="position:absolute;left:0;text-align:left;margin-left:299.55pt;margin-top:162.8pt;width:35.55pt;height:2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" filled="f" stroked="f" strokeweight=".5pt">
                <v:textbox>
                  <w:txbxContent>
                    <w:p w:rsidR="00AA762E" w:rsidRPr="001E7D1F" w:rsidRDefault="00AA762E">
                      <w:pPr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1E7D1F">
                        <w:rPr>
                          <w:rFonts w:hint="eastAsia"/>
                          <w:b/>
                          <w:color w:val="FF0000"/>
                          <w:sz w:val="16"/>
                          <w:szCs w:val="16"/>
                        </w:rPr>
                        <w:t>香港</w:t>
                      </w:r>
                    </w:p>
                  </w:txbxContent>
                </v:textbox>
              </v:shape>
            </w:pict>
          </mc:Fallback>
        </mc:AlternateContent>
      </w:r>
      <w:r w:rsidR="00F70439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>
            <wp:extent cx="4746942" cy="31869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 30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5" t="7190" r="4339" b="6027"/>
                    <a:stretch/>
                  </pic:blipFill>
                  <pic:spPr bwMode="auto">
                    <a:xfrm>
                      <a:off x="0" y="0"/>
                      <a:ext cx="4767657" cy="3200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0439" w:rsidRDefault="00F70439" w:rsidP="00F70439">
      <w:pPr>
        <w:snapToGrid w:val="0"/>
        <w:ind w:right="-334"/>
        <w:rPr>
          <w:rFonts w:ascii="微軟正黑體" w:eastAsia="微軟正黑體" w:hAnsi="微軟正黑體"/>
          <w:szCs w:val="24"/>
        </w:rPr>
      </w:pPr>
    </w:p>
    <w:p w:rsidR="00F70439" w:rsidRPr="00F70439" w:rsidRDefault="00F70439" w:rsidP="00F70439">
      <w:pPr>
        <w:snapToGrid w:val="0"/>
        <w:ind w:right="-334"/>
        <w:rPr>
          <w:rFonts w:ascii="微軟正黑體" w:eastAsia="微軟正黑體" w:hAnsi="微軟正黑體"/>
          <w:b/>
          <w:szCs w:val="24"/>
          <w:u w:val="single"/>
        </w:rPr>
      </w:pPr>
      <w:r>
        <w:rPr>
          <w:rFonts w:ascii="微軟正黑體" w:eastAsia="微軟正黑體" w:hAnsi="微軟正黑體" w:hint="eastAsia"/>
          <w:b/>
          <w:szCs w:val="24"/>
          <w:u w:val="single"/>
        </w:rPr>
        <w:t>II.</w:t>
      </w:r>
      <w:r>
        <w:rPr>
          <w:rFonts w:ascii="微軟正黑體" w:eastAsia="微軟正黑體" w:hAnsi="微軟正黑體"/>
          <w:b/>
          <w:szCs w:val="24"/>
          <w:u w:val="single"/>
        </w:rPr>
        <w:t xml:space="preserve"> </w:t>
      </w:r>
      <w:r>
        <w:rPr>
          <w:rFonts w:ascii="微軟正黑體" w:eastAsia="微軟正黑體" w:hAnsi="微軟正黑體" w:hint="eastAsia"/>
          <w:b/>
          <w:szCs w:val="24"/>
          <w:u w:val="single"/>
          <w:lang w:eastAsia="zh-HK"/>
        </w:rPr>
        <w:t>小組討</w:t>
      </w:r>
      <w:r>
        <w:rPr>
          <w:rFonts w:ascii="微軟正黑體" w:eastAsia="微軟正黑體" w:hAnsi="微軟正黑體" w:hint="eastAsia"/>
          <w:b/>
          <w:szCs w:val="24"/>
          <w:u w:val="single"/>
        </w:rPr>
        <w:t>論</w:t>
      </w:r>
    </w:p>
    <w:p w:rsidR="00B32AAC" w:rsidRDefault="00B32AAC" w:rsidP="00D23EE7">
      <w:pPr>
        <w:snapToGrid w:val="0"/>
        <w:spacing w:line="500" w:lineRule="exact"/>
        <w:jc w:val="both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hint="eastAsia"/>
        </w:rPr>
        <w:t>1.</w:t>
      </w:r>
      <w:r>
        <w:rPr>
          <w:rFonts w:ascii="微軟正黑體" w:eastAsia="微軟正黑體" w:hAnsi="微軟正黑體"/>
          <w:lang w:eastAsia="zh-HK"/>
        </w:rPr>
        <w:t xml:space="preserve"> </w:t>
      </w:r>
      <w:r w:rsidR="00F70439">
        <w:rPr>
          <w:rFonts w:ascii="微軟正黑體" w:eastAsia="微軟正黑體" w:hAnsi="微軟正黑體" w:hint="eastAsia"/>
          <w:lang w:eastAsia="zh-HK"/>
        </w:rPr>
        <w:t>四人一組，討</w:t>
      </w:r>
      <w:r w:rsidR="00F70439">
        <w:rPr>
          <w:rFonts w:ascii="微軟正黑體" w:eastAsia="微軟正黑體" w:hAnsi="微軟正黑體" w:hint="eastAsia"/>
        </w:rPr>
        <w:t>論</w:t>
      </w:r>
      <w:r w:rsidR="00F70439">
        <w:rPr>
          <w:rFonts w:ascii="微軟正黑體" w:eastAsia="微軟正黑體" w:hAnsi="微軟正黑體" w:hint="eastAsia"/>
          <w:lang w:eastAsia="zh-HK"/>
        </w:rPr>
        <w:t>以下題</w:t>
      </w:r>
      <w:r w:rsidR="00F70439">
        <w:rPr>
          <w:rFonts w:ascii="微軟正黑體" w:eastAsia="微軟正黑體" w:hAnsi="微軟正黑體" w:hint="eastAsia"/>
        </w:rPr>
        <w:t>目</w:t>
      </w:r>
      <w:r w:rsidR="00F70439">
        <w:rPr>
          <w:rFonts w:ascii="微軟正黑體" w:eastAsia="微軟正黑體" w:hAnsi="微軟正黑體" w:hint="eastAsia"/>
          <w:lang w:eastAsia="zh-HK"/>
        </w:rPr>
        <w:t>，並將例</w:t>
      </w:r>
      <w:r w:rsidR="00F70439">
        <w:rPr>
          <w:rFonts w:ascii="微軟正黑體" w:eastAsia="微軟正黑體" w:hAnsi="微軟正黑體" w:hint="eastAsia"/>
        </w:rPr>
        <w:t>子</w:t>
      </w:r>
      <w:r w:rsidR="00F70439">
        <w:rPr>
          <w:rFonts w:ascii="微軟正黑體" w:eastAsia="微軟正黑體" w:hAnsi="微軟正黑體" w:hint="eastAsia"/>
          <w:lang w:eastAsia="zh-HK"/>
        </w:rPr>
        <w:t>列</w:t>
      </w:r>
      <w:r>
        <w:rPr>
          <w:rFonts w:ascii="微軟正黑體" w:eastAsia="微軟正黑體" w:hAnsi="微軟正黑體" w:hint="eastAsia"/>
        </w:rPr>
        <w:t>舉</w:t>
      </w:r>
      <w:r>
        <w:rPr>
          <w:rFonts w:ascii="微軟正黑體" w:eastAsia="微軟正黑體" w:hAnsi="微軟正黑體" w:hint="eastAsia"/>
          <w:lang w:eastAsia="zh-HK"/>
        </w:rPr>
        <w:t>在表格內。</w:t>
      </w:r>
    </w:p>
    <w:p w:rsidR="00D23EE7" w:rsidRDefault="00F70439" w:rsidP="00B32AAC">
      <w:pPr>
        <w:snapToGrid w:val="0"/>
        <w:spacing w:line="500" w:lineRule="exact"/>
        <w:ind w:firstLine="720"/>
        <w:jc w:val="both"/>
        <w:rPr>
          <w:rFonts w:ascii="微軟正黑體" w:eastAsia="微軟正黑體" w:hAnsi="微軟正黑體" w:cs="Times New Roman"/>
          <w:szCs w:val="24"/>
          <w:lang w:eastAsia="zh-HK"/>
        </w:rPr>
      </w:pPr>
      <w:r>
        <w:rPr>
          <w:rFonts w:ascii="微軟正黑體" w:eastAsia="微軟正黑體" w:hAnsi="微軟正黑體" w:hint="eastAsia"/>
          <w:lang w:eastAsia="zh-HK"/>
        </w:rPr>
        <w:t>「深圳</w:t>
      </w:r>
      <w:r w:rsidRPr="00D23EE7">
        <w:rPr>
          <w:rFonts w:ascii="微軟正黑體" w:eastAsia="微軟正黑體" w:hAnsi="微軟正黑體" w:cs="Times New Roman" w:hint="eastAsia"/>
          <w:szCs w:val="24"/>
          <w:lang w:eastAsia="zh-HK"/>
        </w:rPr>
        <w:t>龍崗區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的</w:t>
      </w:r>
      <w:r w:rsidRPr="00D23EE7">
        <w:rPr>
          <w:rFonts w:ascii="微軟正黑體" w:eastAsia="微軟正黑體" w:hAnsi="微軟正黑體" w:cs="Times New Roman" w:hint="eastAsia"/>
          <w:szCs w:val="24"/>
          <w:lang w:eastAsia="zh-HK"/>
        </w:rPr>
        <w:t>城市規劃及管理</w:t>
      </w:r>
      <w:r w:rsidR="00C179E9">
        <w:rPr>
          <w:rFonts w:ascii="微軟正黑體" w:eastAsia="微軟正黑體" w:hAnsi="微軟正黑體" w:cs="Times New Roman" w:hint="eastAsia"/>
          <w:szCs w:val="24"/>
          <w:lang w:eastAsia="zh-HK"/>
        </w:rPr>
        <w:t>如</w:t>
      </w:r>
      <w:r w:rsidR="00C179E9">
        <w:rPr>
          <w:rFonts w:ascii="微軟正黑體" w:eastAsia="微軟正黑體" w:hAnsi="微軟正黑體" w:cs="Times New Roman" w:hint="eastAsia"/>
          <w:szCs w:val="24"/>
        </w:rPr>
        <w:t>何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融入</w:t>
      </w:r>
      <w:r w:rsidRPr="00D23EE7">
        <w:rPr>
          <w:rFonts w:ascii="微軟正黑體" w:eastAsia="微軟正黑體" w:hAnsi="微軟正黑體" w:cs="Times New Roman" w:hint="eastAsia"/>
          <w:szCs w:val="24"/>
          <w:lang w:eastAsia="zh-HK"/>
        </w:rPr>
        <w:t>可持續發展的概念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？」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B32AAC" w:rsidTr="00B32AAC">
        <w:tc>
          <w:tcPr>
            <w:tcW w:w="3320" w:type="dxa"/>
          </w:tcPr>
          <w:p w:rsidR="00B32AAC" w:rsidRDefault="00B32AAC" w:rsidP="00B32AAC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環</w:t>
            </w:r>
            <w:r>
              <w:rPr>
                <w:rFonts w:ascii="微軟正黑體" w:eastAsia="微軟正黑體" w:hAnsi="微軟正黑體" w:hint="eastAsia"/>
              </w:rPr>
              <w:t>境</w:t>
            </w:r>
          </w:p>
        </w:tc>
        <w:tc>
          <w:tcPr>
            <w:tcW w:w="3321" w:type="dxa"/>
          </w:tcPr>
          <w:p w:rsidR="00B32AAC" w:rsidRDefault="00B32AAC" w:rsidP="00B32AAC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經</w:t>
            </w:r>
            <w:r>
              <w:rPr>
                <w:rFonts w:ascii="微軟正黑體" w:eastAsia="微軟正黑體" w:hAnsi="微軟正黑體" w:hint="eastAsia"/>
              </w:rPr>
              <w:t>濟</w:t>
            </w:r>
          </w:p>
        </w:tc>
        <w:tc>
          <w:tcPr>
            <w:tcW w:w="3321" w:type="dxa"/>
          </w:tcPr>
          <w:p w:rsidR="00B32AAC" w:rsidRDefault="00B32AAC" w:rsidP="00B32AAC">
            <w:pPr>
              <w:snapToGrid w:val="0"/>
              <w:spacing w:line="50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lang w:eastAsia="zh-HK"/>
              </w:rPr>
              <w:t>社</w:t>
            </w:r>
            <w:r>
              <w:rPr>
                <w:rFonts w:ascii="微軟正黑體" w:eastAsia="微軟正黑體" w:hAnsi="微軟正黑體" w:hint="eastAsia"/>
              </w:rPr>
              <w:t>會</w:t>
            </w:r>
          </w:p>
        </w:tc>
      </w:tr>
      <w:tr w:rsidR="00B32AAC" w:rsidTr="00B32AAC">
        <w:tc>
          <w:tcPr>
            <w:tcW w:w="3320" w:type="dxa"/>
          </w:tcPr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  <w:p w:rsidR="00B32AAC" w:rsidRPr="00200E3B" w:rsidRDefault="00B32AAC" w:rsidP="00D23EE7">
            <w:p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321" w:type="dxa"/>
          </w:tcPr>
          <w:p w:rsidR="00B32AAC" w:rsidRPr="00200E3B" w:rsidRDefault="00200E3B" w:rsidP="00200E3B">
            <w:pPr>
              <w:pStyle w:val="a4"/>
              <w:numPr>
                <w:ilvl w:val="0"/>
                <w:numId w:val="5"/>
              </w:num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增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加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土地供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應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，發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展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工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業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及商業活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動</w:t>
            </w:r>
          </w:p>
        </w:tc>
        <w:tc>
          <w:tcPr>
            <w:tcW w:w="3321" w:type="dxa"/>
          </w:tcPr>
          <w:p w:rsidR="00B32AAC" w:rsidRDefault="00200E3B" w:rsidP="001E7D1F">
            <w:pPr>
              <w:pStyle w:val="a4"/>
              <w:numPr>
                <w:ilvl w:val="0"/>
                <w:numId w:val="4"/>
              </w:num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增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加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土地供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應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</w:t>
            </w:r>
            <w:r w:rsidR="001E7D1F"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建</w:t>
            </w:r>
            <w:r w:rsidR="001E7D1F" w:rsidRPr="00200E3B">
              <w:rPr>
                <w:rFonts w:ascii="微軟正黑體" w:eastAsia="微軟正黑體" w:hAnsi="微軟正黑體" w:hint="eastAsia"/>
                <w:color w:val="FF0000"/>
              </w:rPr>
              <w:t>設</w:t>
            </w:r>
            <w:r w:rsidR="001E7D1F"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公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共房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屋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改善以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往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城中村帶來的城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市</w:t>
            </w:r>
            <w:r w:rsidRPr="00200E3B"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問</w:t>
            </w:r>
            <w:r w:rsidRPr="00200E3B">
              <w:rPr>
                <w:rFonts w:ascii="微軟正黑體" w:eastAsia="微軟正黑體" w:hAnsi="微軟正黑體" w:hint="eastAsia"/>
                <w:color w:val="FF0000"/>
              </w:rPr>
              <w:t>題</w:t>
            </w:r>
          </w:p>
          <w:p w:rsidR="00200E3B" w:rsidRDefault="00200E3B" w:rsidP="001E7D1F">
            <w:pPr>
              <w:pStyle w:val="a4"/>
              <w:numPr>
                <w:ilvl w:val="0"/>
                <w:numId w:val="4"/>
              </w:num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推動衛生健</w:t>
            </w:r>
            <w:r>
              <w:rPr>
                <w:rFonts w:ascii="微軟正黑體" w:eastAsia="微軟正黑體" w:hAnsi="微軟正黑體" w:hint="eastAsia"/>
                <w:color w:val="FF0000"/>
              </w:rPr>
              <w:t>康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及養老服</w:t>
            </w:r>
            <w:r>
              <w:rPr>
                <w:rFonts w:ascii="微軟正黑體" w:eastAsia="微軟正黑體" w:hAnsi="微軟正黑體" w:hint="eastAsia"/>
                <w:color w:val="FF0000"/>
              </w:rPr>
              <w:t>務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融</w:t>
            </w:r>
            <w:r>
              <w:rPr>
                <w:rFonts w:ascii="微軟正黑體" w:eastAsia="微軟正黑體" w:hAnsi="微軟正黑體" w:hint="eastAsia"/>
                <w:color w:val="FF0000"/>
              </w:rPr>
              <w:t>合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發</w:t>
            </w:r>
            <w:r>
              <w:rPr>
                <w:rFonts w:ascii="微軟正黑體" w:eastAsia="微軟正黑體" w:hAnsi="微軟正黑體" w:hint="eastAsia"/>
                <w:color w:val="FF0000"/>
              </w:rPr>
              <w:t>展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，為老年人提</w:t>
            </w:r>
            <w:r>
              <w:rPr>
                <w:rFonts w:ascii="微軟正黑體" w:eastAsia="微軟正黑體" w:hAnsi="微軟正黑體" w:hint="eastAsia"/>
                <w:color w:val="FF0000"/>
              </w:rPr>
              <w:t>供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服</w:t>
            </w:r>
            <w:r>
              <w:rPr>
                <w:rFonts w:ascii="微軟正黑體" w:eastAsia="微軟正黑體" w:hAnsi="微軟正黑體" w:hint="eastAsia"/>
                <w:color w:val="FF0000"/>
              </w:rPr>
              <w:t>務</w:t>
            </w:r>
          </w:p>
          <w:p w:rsidR="00200E3B" w:rsidRPr="00200E3B" w:rsidRDefault="00200E3B" w:rsidP="001E7D1F">
            <w:pPr>
              <w:pStyle w:val="a4"/>
              <w:numPr>
                <w:ilvl w:val="0"/>
                <w:numId w:val="4"/>
              </w:numPr>
              <w:snapToGrid w:val="0"/>
              <w:spacing w:line="50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社</w:t>
            </w:r>
            <w:r>
              <w:rPr>
                <w:rFonts w:ascii="微軟正黑體" w:eastAsia="微軟正黑體" w:hAnsi="微軟正黑體" w:hint="eastAsia"/>
                <w:color w:val="FF0000"/>
              </w:rPr>
              <w:t>區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設有長者服</w:t>
            </w:r>
            <w:r>
              <w:rPr>
                <w:rFonts w:ascii="微軟正黑體" w:eastAsia="微軟正黑體" w:hAnsi="微軟正黑體" w:hint="eastAsia"/>
                <w:color w:val="FF0000"/>
              </w:rPr>
              <w:t>務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站，提</w:t>
            </w:r>
            <w:r>
              <w:rPr>
                <w:rFonts w:ascii="微軟正黑體" w:eastAsia="微軟正黑體" w:hAnsi="微軟正黑體" w:hint="eastAsia"/>
                <w:color w:val="FF0000"/>
              </w:rPr>
              <w:lastRenderedPageBreak/>
              <w:t>供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養老服</w:t>
            </w:r>
            <w:r>
              <w:rPr>
                <w:rFonts w:ascii="微軟正黑體" w:eastAsia="微軟正黑體" w:hAnsi="微軟正黑體" w:hint="eastAsia"/>
                <w:color w:val="FF0000"/>
              </w:rPr>
              <w:t>務</w:t>
            </w:r>
          </w:p>
        </w:tc>
      </w:tr>
    </w:tbl>
    <w:p w:rsidR="00200E3B" w:rsidRDefault="00200E3B" w:rsidP="00D23EE7">
      <w:pPr>
        <w:snapToGrid w:val="0"/>
        <w:spacing w:line="500" w:lineRule="exact"/>
        <w:jc w:val="both"/>
        <w:rPr>
          <w:rFonts w:ascii="微軟正黑體" w:eastAsia="微軟正黑體" w:hAnsi="微軟正黑體"/>
        </w:rPr>
      </w:pPr>
    </w:p>
    <w:p w:rsidR="00B32AAC" w:rsidRDefault="00B32AAC" w:rsidP="00D23EE7">
      <w:pPr>
        <w:snapToGrid w:val="0"/>
        <w:spacing w:line="500" w:lineRule="exact"/>
        <w:jc w:val="both"/>
        <w:rPr>
          <w:rFonts w:ascii="微軟正黑體" w:eastAsia="微軟正黑體" w:hAnsi="微軟正黑體" w:cs="Times New Roman"/>
          <w:szCs w:val="24"/>
          <w:lang w:eastAsia="zh-HK"/>
        </w:rPr>
      </w:pPr>
      <w:r>
        <w:rPr>
          <w:rFonts w:ascii="微軟正黑體" w:eastAsia="微軟正黑體" w:hAnsi="微軟正黑體" w:hint="eastAsia"/>
        </w:rPr>
        <w:t>2.</w:t>
      </w:r>
      <w:r>
        <w:rPr>
          <w:rFonts w:ascii="微軟正黑體" w:eastAsia="微軟正黑體" w:hAnsi="微軟正黑體"/>
        </w:rPr>
        <w:t xml:space="preserve"> 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瀏</w:t>
      </w:r>
      <w:r>
        <w:rPr>
          <w:rFonts w:ascii="微軟正黑體" w:eastAsia="微軟正黑體" w:hAnsi="微軟正黑體" w:cs="Times New Roman" w:hint="eastAsia"/>
          <w:szCs w:val="24"/>
        </w:rPr>
        <w:t>覽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深圳市環</w:t>
      </w:r>
      <w:r>
        <w:rPr>
          <w:rFonts w:ascii="微軟正黑體" w:eastAsia="微軟正黑體" w:hAnsi="微軟正黑體" w:cs="Times New Roman" w:hint="eastAsia"/>
          <w:szCs w:val="24"/>
        </w:rPr>
        <w:t>保局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或其</w:t>
      </w:r>
      <w:r>
        <w:rPr>
          <w:rFonts w:ascii="微軟正黑體" w:eastAsia="微軟正黑體" w:hAnsi="微軟正黑體" w:cs="Times New Roman" w:hint="eastAsia"/>
          <w:szCs w:val="24"/>
        </w:rPr>
        <w:t>他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官方網頁，列</w:t>
      </w:r>
      <w:r>
        <w:rPr>
          <w:rFonts w:ascii="微軟正黑體" w:eastAsia="微軟正黑體" w:hAnsi="微軟正黑體" w:cs="Times New Roman" w:hint="eastAsia"/>
          <w:szCs w:val="24"/>
        </w:rPr>
        <w:t>舉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一些深圳市政</w:t>
      </w:r>
      <w:r>
        <w:rPr>
          <w:rFonts w:ascii="微軟正黑體" w:eastAsia="微軟正黑體" w:hAnsi="微軟正黑體" w:cs="Times New Roman" w:hint="eastAsia"/>
          <w:szCs w:val="24"/>
        </w:rPr>
        <w:t>府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在市內推行的環</w:t>
      </w:r>
      <w:r>
        <w:rPr>
          <w:rFonts w:ascii="微軟正黑體" w:eastAsia="微軟正黑體" w:hAnsi="微軟正黑體" w:cs="Times New Roman" w:hint="eastAsia"/>
          <w:szCs w:val="24"/>
        </w:rPr>
        <w:t>保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政</w:t>
      </w:r>
      <w:r>
        <w:rPr>
          <w:rFonts w:ascii="微軟正黑體" w:eastAsia="微軟正黑體" w:hAnsi="微軟正黑體" w:cs="Times New Roman" w:hint="eastAsia"/>
          <w:szCs w:val="24"/>
        </w:rPr>
        <w:t>策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。</w:t>
      </w:r>
    </w:p>
    <w:p w:rsidR="00B32AAC" w:rsidRDefault="00B32AAC" w:rsidP="00B32AAC">
      <w:pPr>
        <w:pStyle w:val="a4"/>
        <w:ind w:left="360"/>
        <w:rPr>
          <w:rFonts w:ascii="微軟正黑體" w:eastAsia="微軟正黑體" w:hAnsi="微軟正黑體"/>
          <w:lang w:eastAsia="zh-HK"/>
        </w:rPr>
      </w:pPr>
      <w:r>
        <w:rPr>
          <w:rFonts w:ascii="微軟正黑體" w:eastAsia="微軟正黑體" w:hAnsi="微軟正黑體" w:cs="Times New Roman" w:hint="eastAsia"/>
          <w:szCs w:val="24"/>
        </w:rPr>
        <w:t>(</w:t>
      </w:r>
      <w:r>
        <w:rPr>
          <w:rFonts w:ascii="微軟正黑體" w:eastAsia="微軟正黑體" w:hAnsi="微軟正黑體" w:cs="Times New Roman" w:hint="eastAsia"/>
          <w:szCs w:val="24"/>
          <w:lang w:eastAsia="zh-HK"/>
        </w:rPr>
        <w:t>深圳市環</w:t>
      </w:r>
      <w:r>
        <w:rPr>
          <w:rFonts w:ascii="微軟正黑體" w:eastAsia="微軟正黑體" w:hAnsi="微軟正黑體" w:cs="Times New Roman" w:hint="eastAsia"/>
          <w:szCs w:val="24"/>
        </w:rPr>
        <w:t xml:space="preserve">保局   </w:t>
      </w:r>
      <w:r w:rsidRPr="00B32AAC">
        <w:rPr>
          <w:rFonts w:ascii="微軟正黑體" w:eastAsia="微軟正黑體" w:hAnsi="微軟正黑體"/>
          <w:lang w:eastAsia="zh-HK"/>
        </w:rPr>
        <w:t>http://meeb.sz.gov.cn/</w:t>
      </w:r>
      <w:r>
        <w:rPr>
          <w:rFonts w:ascii="微軟正黑體" w:eastAsia="微軟正黑體" w:hAnsi="微軟正黑體" w:hint="eastAsia"/>
        </w:rPr>
        <w:t>)</w:t>
      </w:r>
    </w:p>
    <w:p w:rsidR="00B32AAC" w:rsidRDefault="00B32AAC" w:rsidP="00B32AAC">
      <w:pPr>
        <w:pStyle w:val="a4"/>
        <w:ind w:left="360"/>
        <w:rPr>
          <w:rFonts w:ascii="微軟正黑體" w:eastAsia="微軟正黑體" w:hAnsi="微軟正黑體"/>
          <w:lang w:eastAsia="zh-HK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9602"/>
      </w:tblGrid>
      <w:tr w:rsidR="00B32AAC" w:rsidTr="00B32AAC">
        <w:tc>
          <w:tcPr>
            <w:tcW w:w="9962" w:type="dxa"/>
          </w:tcPr>
          <w:p w:rsidR="00B32AAC" w:rsidRDefault="00200E3B" w:rsidP="00200E3B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 w:rsidRPr="007C399F">
              <w:rPr>
                <w:rFonts w:ascii="微軟正黑體" w:eastAsia="微軟正黑體" w:hAnsi="微軟正黑體" w:hint="eastAsia"/>
                <w:color w:val="FF0000"/>
              </w:rPr>
              <w:t>綠化計劃，例如：深圳是花園城市，全市建成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1200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多個公園，綠化覆蓋率達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50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％</w:t>
            </w:r>
          </w:p>
          <w:p w:rsidR="007C399F" w:rsidRDefault="007C399F" w:rsidP="007C399F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空</w:t>
            </w:r>
            <w:r>
              <w:rPr>
                <w:rFonts w:ascii="微軟正黑體" w:eastAsia="微軟正黑體" w:hAnsi="微軟正黑體" w:hint="eastAsia"/>
                <w:color w:val="FF0000"/>
              </w:rPr>
              <w:t>氣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污</w:t>
            </w:r>
            <w:r>
              <w:rPr>
                <w:rFonts w:ascii="微軟正黑體" w:eastAsia="微軟正黑體" w:hAnsi="微軟正黑體" w:hint="eastAsia"/>
                <w:color w:val="FF0000"/>
              </w:rPr>
              <w:t>染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管</w:t>
            </w:r>
            <w:r>
              <w:rPr>
                <w:rFonts w:ascii="微軟正黑體" w:eastAsia="微軟正黑體" w:hAnsi="微軟正黑體" w:hint="eastAsia"/>
                <w:color w:val="FF0000"/>
              </w:rPr>
              <w:t>制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：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深圳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的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城市環境空氣品質位居全國前列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環境空氣品質指數（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AQI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）達到國家一級（優）和二級（良）的天數共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355</w:t>
            </w:r>
            <w:r>
              <w:rPr>
                <w:rFonts w:ascii="微軟正黑體" w:eastAsia="微軟正黑體" w:hAnsi="微軟正黑體" w:hint="eastAsia"/>
                <w:color w:val="FF0000"/>
              </w:rPr>
              <w:t>天，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佔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全年監測有效天數（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366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天）的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97.0%</w:t>
            </w:r>
            <w:r>
              <w:rPr>
                <w:rFonts w:ascii="微軟正黑體" w:eastAsia="微軟正黑體" w:hAnsi="微軟正黑體"/>
                <w:color w:val="FF0000"/>
                <w:lang w:eastAsia="zh-HK"/>
              </w:rPr>
              <w:t xml:space="preserve"> </w:t>
            </w:r>
          </w:p>
          <w:p w:rsidR="007C399F" w:rsidRDefault="007C399F" w:rsidP="007C399F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 w:rsidRPr="007C399F">
              <w:rPr>
                <w:rFonts w:ascii="微軟正黑體" w:eastAsia="微軟正黑體" w:hAnsi="微軟正黑體" w:hint="eastAsia"/>
                <w:color w:val="FF0000"/>
              </w:rPr>
              <w:t>深圳市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29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座飲用水源地，除東湧水庫和洞梓水庫因工程施工未開展監測外，其他水庫水質均達到或優於國家地表水Ⅲ類標準，水質達成率為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100%</w:t>
            </w:r>
          </w:p>
          <w:p w:rsidR="007C399F" w:rsidRDefault="007C399F" w:rsidP="007C399F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深圳市更有河</w:t>
            </w:r>
            <w:r>
              <w:rPr>
                <w:rFonts w:ascii="微軟正黑體" w:eastAsia="微軟正黑體" w:hAnsi="微軟正黑體" w:hint="eastAsia"/>
                <w:color w:val="FF0000"/>
              </w:rPr>
              <w:t>道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治</w:t>
            </w:r>
            <w:r>
              <w:rPr>
                <w:rFonts w:ascii="微軟正黑體" w:eastAsia="微軟正黑體" w:hAnsi="微軟正黑體" w:hint="eastAsia"/>
                <w:color w:val="FF0000"/>
              </w:rPr>
              <w:t>理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工</w:t>
            </w:r>
            <w:r>
              <w:rPr>
                <w:rFonts w:ascii="微軟正黑體" w:eastAsia="微軟正黑體" w:hAnsi="微軟正黑體" w:hint="eastAsia"/>
                <w:color w:val="FF0000"/>
              </w:rPr>
              <w:t>程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，增</w:t>
            </w:r>
            <w:r>
              <w:rPr>
                <w:rFonts w:ascii="微軟正黑體" w:eastAsia="微軟正黑體" w:hAnsi="微軟正黑體" w:hint="eastAsia"/>
                <w:color w:val="FF0000"/>
              </w:rPr>
              <w:t>加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河</w:t>
            </w:r>
            <w:r>
              <w:rPr>
                <w:rFonts w:ascii="微軟正黑體" w:eastAsia="微軟正黑體" w:hAnsi="微軟正黑體" w:hint="eastAsia"/>
                <w:color w:val="FF0000"/>
              </w:rPr>
              <w:t>道</w:t>
            </w:r>
            <w:r>
              <w:rPr>
                <w:rFonts w:ascii="微軟正黑體" w:eastAsia="微軟正黑體" w:hAnsi="微軟正黑體" w:hint="eastAsia"/>
                <w:color w:val="FF0000"/>
                <w:lang w:eastAsia="zh-HK"/>
              </w:rPr>
              <w:t>內的生物多樣性</w:t>
            </w:r>
          </w:p>
          <w:p w:rsidR="007C399F" w:rsidRPr="007C399F" w:rsidRDefault="002B580A" w:rsidP="007C399F">
            <w:pPr>
              <w:pStyle w:val="a4"/>
              <w:numPr>
                <w:ilvl w:val="0"/>
                <w:numId w:val="6"/>
              </w:numPr>
              <w:rPr>
                <w:rFonts w:ascii="微軟正黑體" w:eastAsia="微軟正黑體" w:hAnsi="微軟正黑體"/>
                <w:color w:val="FF000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color w:val="FF0000"/>
              </w:rPr>
              <w:t>深圳市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碳排放強度持續下降。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2019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年，全市碳排放強度同比下降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7.09%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，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2015</w:t>
            </w:r>
            <w:r w:rsidRPr="007C399F">
              <w:rPr>
                <w:rFonts w:ascii="微軟正黑體" w:eastAsia="微軟正黑體" w:hAnsi="微軟正黑體" w:hint="eastAsia"/>
                <w:color w:val="FF0000"/>
              </w:rPr>
              <w:t>年以來累計下降</w:t>
            </w:r>
            <w:r w:rsidRPr="007C399F">
              <w:rPr>
                <w:rFonts w:ascii="微軟正黑體" w:eastAsia="微軟正黑體" w:hAnsi="微軟正黑體"/>
                <w:color w:val="FF0000"/>
              </w:rPr>
              <w:t>17.49%</w:t>
            </w:r>
            <w:bookmarkStart w:id="0" w:name="_GoBack"/>
            <w:bookmarkEnd w:id="0"/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  <w:p w:rsidR="00B32AAC" w:rsidRPr="007C399F" w:rsidRDefault="00B32AAC" w:rsidP="00B32AAC">
            <w:pPr>
              <w:pStyle w:val="a4"/>
              <w:ind w:left="0"/>
              <w:rPr>
                <w:rFonts w:ascii="微軟正黑體" w:eastAsia="微軟正黑體" w:hAnsi="微軟正黑體"/>
                <w:color w:val="FF0000"/>
                <w:lang w:eastAsia="zh-HK"/>
              </w:rPr>
            </w:pPr>
          </w:p>
        </w:tc>
      </w:tr>
    </w:tbl>
    <w:p w:rsidR="00B32AAC" w:rsidRPr="00D23EE7" w:rsidRDefault="00B32AAC" w:rsidP="00B32AAC">
      <w:pPr>
        <w:pStyle w:val="a4"/>
        <w:ind w:left="360"/>
        <w:rPr>
          <w:rFonts w:ascii="微軟正黑體" w:eastAsia="微軟正黑體" w:hAnsi="微軟正黑體"/>
          <w:lang w:eastAsia="zh-HK"/>
        </w:rPr>
      </w:pPr>
    </w:p>
    <w:sectPr w:rsidR="00B32AAC" w:rsidRPr="00D23EE7" w:rsidSect="00F57C09">
      <w:footerReference w:type="default" r:id="rId9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5DD" w:rsidRDefault="000975DD" w:rsidP="00F05057">
      <w:r>
        <w:separator/>
      </w:r>
    </w:p>
  </w:endnote>
  <w:endnote w:type="continuationSeparator" w:id="0">
    <w:p w:rsidR="000975DD" w:rsidRDefault="000975DD" w:rsidP="00F0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9705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5057" w:rsidRDefault="00F05057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5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5057" w:rsidRDefault="00F0505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5DD" w:rsidRDefault="000975DD" w:rsidP="00F05057">
      <w:r>
        <w:separator/>
      </w:r>
    </w:p>
  </w:footnote>
  <w:footnote w:type="continuationSeparator" w:id="0">
    <w:p w:rsidR="000975DD" w:rsidRDefault="000975DD" w:rsidP="00F0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01331"/>
    <w:multiLevelType w:val="hybridMultilevel"/>
    <w:tmpl w:val="029A19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C6293"/>
    <w:multiLevelType w:val="hybridMultilevel"/>
    <w:tmpl w:val="CEC63F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E4DBF"/>
    <w:multiLevelType w:val="hybridMultilevel"/>
    <w:tmpl w:val="CA78E1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64633A"/>
    <w:multiLevelType w:val="hybridMultilevel"/>
    <w:tmpl w:val="E4B215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F95E4D"/>
    <w:multiLevelType w:val="hybridMultilevel"/>
    <w:tmpl w:val="E90621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B060E0"/>
    <w:multiLevelType w:val="hybridMultilevel"/>
    <w:tmpl w:val="60262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E7"/>
    <w:rsid w:val="00002987"/>
    <w:rsid w:val="000975DD"/>
    <w:rsid w:val="001E7D1F"/>
    <w:rsid w:val="00200E3B"/>
    <w:rsid w:val="002B580A"/>
    <w:rsid w:val="00463C09"/>
    <w:rsid w:val="004D0BB3"/>
    <w:rsid w:val="00534766"/>
    <w:rsid w:val="00681FEC"/>
    <w:rsid w:val="007C399F"/>
    <w:rsid w:val="00853901"/>
    <w:rsid w:val="00991D94"/>
    <w:rsid w:val="00A71A37"/>
    <w:rsid w:val="00AA762E"/>
    <w:rsid w:val="00B32AAC"/>
    <w:rsid w:val="00B51935"/>
    <w:rsid w:val="00B87618"/>
    <w:rsid w:val="00BF3D73"/>
    <w:rsid w:val="00C179E9"/>
    <w:rsid w:val="00C54915"/>
    <w:rsid w:val="00D23EE7"/>
    <w:rsid w:val="00F05057"/>
    <w:rsid w:val="00F57C09"/>
    <w:rsid w:val="00F70439"/>
    <w:rsid w:val="00FE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B41E5"/>
  <w15:chartTrackingRefBased/>
  <w15:docId w15:val="{FCAC65C9-1AC0-46E2-B991-AB1FD97A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EE7"/>
    <w:pPr>
      <w:widowControl w:val="0"/>
      <w:spacing w:after="0" w:line="240" w:lineRule="auto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7C0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B5193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51935"/>
    <w:rPr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B51935"/>
    <w:rPr>
      <w:kern w:val="2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5193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B51935"/>
    <w:rPr>
      <w:b/>
      <w:bCs/>
      <w:kern w:val="2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51935"/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51935"/>
    <w:rPr>
      <w:rFonts w:ascii="Microsoft JhengHei UI" w:eastAsia="Microsoft JhengHei U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B32AAC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F05057"/>
    <w:pPr>
      <w:tabs>
        <w:tab w:val="center" w:pos="4320"/>
        <w:tab w:val="right" w:pos="8640"/>
      </w:tabs>
    </w:pPr>
  </w:style>
  <w:style w:type="character" w:customStyle="1" w:styleId="ae">
    <w:name w:val="頁首 字元"/>
    <w:basedOn w:val="a0"/>
    <w:link w:val="ad"/>
    <w:uiPriority w:val="99"/>
    <w:rsid w:val="00F05057"/>
    <w:rPr>
      <w:kern w:val="2"/>
      <w:sz w:val="24"/>
    </w:rPr>
  </w:style>
  <w:style w:type="paragraph" w:styleId="af">
    <w:name w:val="footer"/>
    <w:basedOn w:val="a"/>
    <w:link w:val="af0"/>
    <w:uiPriority w:val="99"/>
    <w:unhideWhenUsed/>
    <w:rsid w:val="00F05057"/>
    <w:pPr>
      <w:tabs>
        <w:tab w:val="center" w:pos="4320"/>
        <w:tab w:val="right" w:pos="8640"/>
      </w:tabs>
    </w:pPr>
  </w:style>
  <w:style w:type="character" w:customStyle="1" w:styleId="af0">
    <w:name w:val="頁尾 字元"/>
    <w:basedOn w:val="a0"/>
    <w:link w:val="af"/>
    <w:uiPriority w:val="99"/>
    <w:rsid w:val="00F05057"/>
    <w:rPr>
      <w:kern w:val="2"/>
      <w:sz w:val="24"/>
    </w:rPr>
  </w:style>
  <w:style w:type="character" w:styleId="af1">
    <w:name w:val="FollowedHyperlink"/>
    <w:basedOn w:val="a0"/>
    <w:uiPriority w:val="99"/>
    <w:semiHidden/>
    <w:unhideWhenUsed/>
    <w:rsid w:val="00B87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76183-EB0C-461C-9CA2-229BD62F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240</Words>
  <Characters>1374</Characters>
  <Application>Microsoft Office Word</Application>
  <DocSecurity>0</DocSecurity>
  <Lines>11</Lines>
  <Paragraphs>3</Paragraphs>
  <ScaleCrop>false</ScaleCrop>
  <Company>EDB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Shuk-ting Connie</dc:creator>
  <cp:keywords/>
  <dc:description/>
  <cp:lastModifiedBy>WU, Shuk-ting Connie</cp:lastModifiedBy>
  <cp:revision>2</cp:revision>
  <dcterms:created xsi:type="dcterms:W3CDTF">2022-05-24T02:00:00Z</dcterms:created>
  <dcterms:modified xsi:type="dcterms:W3CDTF">2022-05-24T02:00:00Z</dcterms:modified>
</cp:coreProperties>
</file>